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8B2DB" w14:textId="2D240E27" w:rsidR="00482678" w:rsidRPr="006F0020" w:rsidRDefault="00482678" w:rsidP="00482678">
      <w:pPr>
        <w:tabs>
          <w:tab w:val="left" w:pos="1701"/>
        </w:tabs>
        <w:spacing w:after="0" w:line="276" w:lineRule="auto"/>
        <w:ind w:left="1701" w:right="-1554" w:hanging="1701"/>
        <w:jc w:val="center"/>
        <w:outlineLvl w:val="0"/>
        <w:rPr>
          <w:rFonts w:ascii="Bookman Old Style" w:hAnsi="Bookman Old Style"/>
          <w:b/>
          <w:sz w:val="24"/>
          <w:szCs w:val="24"/>
          <w:lang w:val="en-US"/>
        </w:rPr>
      </w:pPr>
      <w:r w:rsidRPr="006F0020">
        <w:rPr>
          <w:rFonts w:ascii="Bookman Old Style" w:hAnsi="Bookman Old Style"/>
          <w:b/>
          <w:sz w:val="24"/>
          <w:szCs w:val="24"/>
          <w:lang w:val="en-US"/>
        </w:rPr>
        <w:t xml:space="preserve">BAB </w:t>
      </w:r>
      <w:r>
        <w:rPr>
          <w:rFonts w:ascii="Bookman Old Style" w:hAnsi="Bookman Old Style"/>
          <w:b/>
          <w:sz w:val="24"/>
          <w:szCs w:val="24"/>
          <w:lang w:val="en-US"/>
        </w:rPr>
        <w:t>VI</w:t>
      </w:r>
    </w:p>
    <w:p w14:paraId="15625ADF" w14:textId="6BBA21BF" w:rsidR="00482678" w:rsidRDefault="00482678" w:rsidP="00482678">
      <w:pPr>
        <w:spacing w:line="276" w:lineRule="auto"/>
        <w:ind w:right="-1554"/>
        <w:jc w:val="center"/>
        <w:rPr>
          <w:rFonts w:ascii="Bookman Old Style" w:hAnsi="Bookman Old Style"/>
          <w:b/>
          <w:sz w:val="24"/>
          <w:szCs w:val="24"/>
        </w:rPr>
      </w:pPr>
      <w:r>
        <w:rPr>
          <w:rFonts w:ascii="Bookman Old Style" w:hAnsi="Bookman Old Style"/>
          <w:b/>
          <w:sz w:val="24"/>
          <w:szCs w:val="24"/>
        </w:rPr>
        <w:t xml:space="preserve">SURAT BERHARGA </w:t>
      </w:r>
      <w:r w:rsidR="009475CA">
        <w:rPr>
          <w:rFonts w:ascii="Bookman Old Style" w:hAnsi="Bookman Old Style"/>
          <w:b/>
          <w:sz w:val="24"/>
          <w:szCs w:val="24"/>
        </w:rPr>
        <w:t xml:space="preserve">SYARIAH </w:t>
      </w:r>
      <w:r>
        <w:rPr>
          <w:rFonts w:ascii="Bookman Old Style" w:hAnsi="Bookman Old Style"/>
          <w:b/>
          <w:sz w:val="24"/>
          <w:szCs w:val="24"/>
        </w:rPr>
        <w:t>YANG DITERBITKAN DAN PEMBIAYAAN YANG DITERIMA</w:t>
      </w:r>
    </w:p>
    <w:tbl>
      <w:tblPr>
        <w:tblStyle w:val="TableGrid"/>
        <w:tblW w:w="5642" w:type="pct"/>
        <w:tblLook w:val="04A0" w:firstRow="1" w:lastRow="0" w:firstColumn="1" w:lastColumn="0" w:noHBand="0" w:noVBand="1"/>
      </w:tblPr>
      <w:tblGrid>
        <w:gridCol w:w="3650"/>
        <w:gridCol w:w="4569"/>
        <w:gridCol w:w="4605"/>
        <w:gridCol w:w="3646"/>
      </w:tblGrid>
      <w:tr w:rsidR="00E21C96" w:rsidRPr="004D4705" w14:paraId="79957AE8" w14:textId="662A396B" w:rsidTr="00E21C96">
        <w:trPr>
          <w:tblHeader/>
        </w:trPr>
        <w:tc>
          <w:tcPr>
            <w:tcW w:w="1108" w:type="pct"/>
            <w:shd w:val="clear" w:color="auto" w:fill="C00000"/>
          </w:tcPr>
          <w:p w14:paraId="7944D248" w14:textId="77777777" w:rsidR="00E21C96" w:rsidRPr="004D4705" w:rsidRDefault="00E21C96" w:rsidP="007176CD">
            <w:pPr>
              <w:spacing w:before="120" w:after="120" w:line="276" w:lineRule="auto"/>
              <w:jc w:val="center"/>
              <w:rPr>
                <w:rFonts w:ascii="Bookman Old Style" w:hAnsi="Bookman Old Style"/>
                <w:b/>
              </w:rPr>
            </w:pPr>
            <w:r w:rsidRPr="004D4705">
              <w:rPr>
                <w:rFonts w:ascii="Bookman Old Style" w:hAnsi="Bookman Old Style"/>
                <w:b/>
              </w:rPr>
              <w:t>PAPSI BUS UUS (2013)</w:t>
            </w:r>
          </w:p>
        </w:tc>
        <w:tc>
          <w:tcPr>
            <w:tcW w:w="1387" w:type="pct"/>
            <w:shd w:val="clear" w:color="auto" w:fill="C00000"/>
          </w:tcPr>
          <w:p w14:paraId="604419FA" w14:textId="77777777" w:rsidR="00E21C96" w:rsidRPr="004D4705" w:rsidRDefault="00E21C96" w:rsidP="007176CD">
            <w:pPr>
              <w:spacing w:before="120" w:after="120" w:line="276" w:lineRule="auto"/>
              <w:jc w:val="center"/>
              <w:rPr>
                <w:rFonts w:ascii="Bookman Old Style" w:hAnsi="Bookman Old Style"/>
                <w:b/>
              </w:rPr>
            </w:pPr>
            <w:r w:rsidRPr="004D4705">
              <w:rPr>
                <w:rFonts w:ascii="Bookman Old Style" w:hAnsi="Bookman Old Style"/>
                <w:b/>
              </w:rPr>
              <w:t>Rancangan PAPSI BUS UUS (2026)</w:t>
            </w:r>
          </w:p>
        </w:tc>
        <w:tc>
          <w:tcPr>
            <w:tcW w:w="1398" w:type="pct"/>
            <w:shd w:val="clear" w:color="auto" w:fill="C00000"/>
          </w:tcPr>
          <w:p w14:paraId="2FA57565" w14:textId="56834383" w:rsidR="00E21C96" w:rsidRPr="00F35B84" w:rsidRDefault="00E21C96" w:rsidP="007176CD">
            <w:pPr>
              <w:spacing w:before="120" w:after="120" w:line="276" w:lineRule="auto"/>
              <w:jc w:val="center"/>
              <w:rPr>
                <w:rFonts w:ascii="Bookman Old Style" w:hAnsi="Bookman Old Style"/>
                <w:b/>
                <w:lang w:val="en-US"/>
              </w:rPr>
            </w:pPr>
            <w:r w:rsidRPr="004D4705">
              <w:rPr>
                <w:rFonts w:ascii="Bookman Old Style" w:hAnsi="Bookman Old Style"/>
                <w:b/>
              </w:rPr>
              <w:t>Tanggapan</w:t>
            </w:r>
          </w:p>
        </w:tc>
        <w:tc>
          <w:tcPr>
            <w:tcW w:w="1108" w:type="pct"/>
            <w:shd w:val="clear" w:color="auto" w:fill="C00000"/>
          </w:tcPr>
          <w:p w14:paraId="7CE9A32C" w14:textId="1BEAD52B" w:rsidR="00E21C96" w:rsidRPr="00E21C96" w:rsidRDefault="00E21C96" w:rsidP="007176CD">
            <w:pPr>
              <w:spacing w:before="120" w:after="120" w:line="276" w:lineRule="auto"/>
              <w:jc w:val="center"/>
              <w:rPr>
                <w:rFonts w:ascii="Bookman Old Style" w:hAnsi="Bookman Old Style"/>
                <w:b/>
                <w:lang w:val="en-US"/>
              </w:rPr>
            </w:pPr>
            <w:proofErr w:type="spellStart"/>
            <w:r>
              <w:rPr>
                <w:rFonts w:ascii="Bookman Old Style" w:hAnsi="Bookman Old Style"/>
                <w:b/>
                <w:lang w:val="en-US"/>
              </w:rPr>
              <w:t>Usulan</w:t>
            </w:r>
            <w:proofErr w:type="spellEnd"/>
            <w:r>
              <w:rPr>
                <w:rFonts w:ascii="Bookman Old Style" w:hAnsi="Bookman Old Style"/>
                <w:b/>
                <w:lang w:val="en-US"/>
              </w:rPr>
              <w:t xml:space="preserve"> </w:t>
            </w:r>
            <w:proofErr w:type="spellStart"/>
            <w:r>
              <w:rPr>
                <w:rFonts w:ascii="Bookman Old Style" w:hAnsi="Bookman Old Style"/>
                <w:b/>
                <w:lang w:val="en-US"/>
              </w:rPr>
              <w:t>Perubahan</w:t>
            </w:r>
            <w:proofErr w:type="spellEnd"/>
          </w:p>
        </w:tc>
      </w:tr>
      <w:tr w:rsidR="00E21C96" w:rsidRPr="004D4705" w14:paraId="442D5A93" w14:textId="50E4310C" w:rsidTr="00E21C96">
        <w:tc>
          <w:tcPr>
            <w:tcW w:w="1108" w:type="pct"/>
          </w:tcPr>
          <w:p w14:paraId="7699009A" w14:textId="66BE61E5"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VIII.3 SURAT BERHARGA YANG DITERBITKAN</w:t>
            </w:r>
          </w:p>
        </w:tc>
        <w:tc>
          <w:tcPr>
            <w:tcW w:w="1387" w:type="pct"/>
          </w:tcPr>
          <w:p w14:paraId="66B90A8E" w14:textId="5CB94C8F" w:rsidR="00E21C96" w:rsidRPr="00D538D5" w:rsidRDefault="00E21C96" w:rsidP="00D538D5">
            <w:pPr>
              <w:pStyle w:val="ListParagraph"/>
              <w:numPr>
                <w:ilvl w:val="0"/>
                <w:numId w:val="11"/>
              </w:numPr>
              <w:spacing w:line="276" w:lineRule="auto"/>
              <w:rPr>
                <w:rFonts w:ascii="Bookman Old Style" w:hAnsi="Bookman Old Style"/>
                <w:b/>
                <w:color w:val="000000" w:themeColor="text1"/>
              </w:rPr>
            </w:pPr>
            <w:r w:rsidRPr="00D538D5">
              <w:rPr>
                <w:rFonts w:ascii="Bookman Old Style" w:hAnsi="Bookman Old Style"/>
                <w:b/>
                <w:color w:val="000000" w:themeColor="text1"/>
              </w:rPr>
              <w:t>SURAT BERHARGA</w:t>
            </w:r>
            <w:r>
              <w:rPr>
                <w:rFonts w:ascii="Bookman Old Style" w:hAnsi="Bookman Old Style"/>
                <w:b/>
                <w:color w:val="000000" w:themeColor="text1"/>
              </w:rPr>
              <w:t xml:space="preserve"> SYARIAH</w:t>
            </w:r>
            <w:r w:rsidRPr="00D538D5">
              <w:rPr>
                <w:rFonts w:ascii="Bookman Old Style" w:hAnsi="Bookman Old Style"/>
                <w:b/>
                <w:color w:val="000000" w:themeColor="text1"/>
              </w:rPr>
              <w:t xml:space="preserve"> YANG DITERBITKAN</w:t>
            </w:r>
          </w:p>
        </w:tc>
        <w:tc>
          <w:tcPr>
            <w:tcW w:w="1398" w:type="pct"/>
          </w:tcPr>
          <w:p w14:paraId="63D6D81A"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D3A85A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12090F18" w14:textId="54AF657A" w:rsidTr="00E21C96">
        <w:tc>
          <w:tcPr>
            <w:tcW w:w="1108" w:type="pct"/>
          </w:tcPr>
          <w:p w14:paraId="1AF8A048" w14:textId="2CFB391D"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A. Definisi</w:t>
            </w:r>
          </w:p>
        </w:tc>
        <w:tc>
          <w:tcPr>
            <w:tcW w:w="1387" w:type="pct"/>
          </w:tcPr>
          <w:p w14:paraId="4F29ACB1" w14:textId="6CC2A8EB" w:rsidR="00E21C96" w:rsidRPr="00D538D5" w:rsidRDefault="00E21C96" w:rsidP="00D538D5">
            <w:pPr>
              <w:pStyle w:val="ListParagraph"/>
              <w:numPr>
                <w:ilvl w:val="0"/>
                <w:numId w:val="30"/>
              </w:numPr>
              <w:tabs>
                <w:tab w:val="left" w:pos="851"/>
                <w:tab w:val="left" w:pos="1701"/>
              </w:tabs>
              <w:spacing w:line="276" w:lineRule="auto"/>
              <w:ind w:left="360"/>
              <w:jc w:val="both"/>
              <w:outlineLvl w:val="1"/>
              <w:rPr>
                <w:rFonts w:ascii="Bookman Old Style" w:hAnsi="Bookman Old Style"/>
                <w:b/>
                <w:color w:val="000000" w:themeColor="text1"/>
              </w:rPr>
            </w:pPr>
            <w:r w:rsidRPr="00D538D5">
              <w:rPr>
                <w:rFonts w:ascii="Bookman Old Style" w:hAnsi="Bookman Old Style"/>
                <w:b/>
                <w:color w:val="000000" w:themeColor="text1"/>
              </w:rPr>
              <w:t xml:space="preserve">Definisi </w:t>
            </w:r>
          </w:p>
        </w:tc>
        <w:tc>
          <w:tcPr>
            <w:tcW w:w="1398" w:type="pct"/>
          </w:tcPr>
          <w:p w14:paraId="0CD2E78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7D4D51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76BF793" w14:textId="6ED888BF" w:rsidTr="00E21C96">
        <w:tc>
          <w:tcPr>
            <w:tcW w:w="1108" w:type="pct"/>
          </w:tcPr>
          <w:p w14:paraId="0094D886" w14:textId="5FAB9D1E"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Surat berharga yang diterbitkan adalah surat berharga Syariah yang diterbitkan oleh Bank seperti sukuk, sertifikat investasi komoditas antar bank (SIKA), dan surat berharga lain.</w:t>
            </w:r>
          </w:p>
        </w:tc>
        <w:tc>
          <w:tcPr>
            <w:tcW w:w="1387" w:type="pct"/>
          </w:tcPr>
          <w:p w14:paraId="6943471F" w14:textId="2089BF19" w:rsidR="00E21C96" w:rsidRPr="00D538D5" w:rsidRDefault="00E21C96" w:rsidP="00D538D5">
            <w:p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t>Surat berharga</w:t>
            </w:r>
            <w:r>
              <w:rPr>
                <w:rFonts w:ascii="Bookman Old Style" w:hAnsi="Bookman Old Style" w:cs="Calibri"/>
                <w:color w:val="000000" w:themeColor="text1"/>
              </w:rPr>
              <w:t xml:space="preserve"> syariah</w:t>
            </w:r>
            <w:r w:rsidRPr="00D538D5">
              <w:rPr>
                <w:rFonts w:ascii="Bookman Old Style" w:hAnsi="Bookman Old Style" w:cs="Calibri"/>
                <w:color w:val="000000" w:themeColor="text1"/>
              </w:rPr>
              <w:t xml:space="preserve"> </w:t>
            </w:r>
            <w:r>
              <w:rPr>
                <w:rFonts w:ascii="Bookman Old Style" w:hAnsi="Bookman Old Style" w:cs="Calibri"/>
                <w:color w:val="000000" w:themeColor="text1"/>
              </w:rPr>
              <w:t>merupakan</w:t>
            </w:r>
            <w:r w:rsidRPr="00D538D5">
              <w:rPr>
                <w:rFonts w:ascii="Bookman Old Style" w:hAnsi="Bookman Old Style" w:cs="Calibri"/>
                <w:color w:val="000000" w:themeColor="text1"/>
              </w:rPr>
              <w:t xml:space="preserve"> surat berharga syariah yang diterbitkan oleh Bank seperti sukuk</w:t>
            </w:r>
            <w:r>
              <w:rPr>
                <w:rFonts w:ascii="Bookman Old Style" w:hAnsi="Bookman Old Style" w:cs="Calibri"/>
                <w:color w:val="000000" w:themeColor="text1"/>
              </w:rPr>
              <w:t xml:space="preserve"> </w:t>
            </w:r>
            <w:r w:rsidRPr="00D538D5">
              <w:rPr>
                <w:rFonts w:ascii="Bookman Old Style" w:hAnsi="Bookman Old Style" w:cs="Calibri"/>
                <w:color w:val="000000" w:themeColor="text1"/>
              </w:rPr>
              <w:t>dan surat berharga</w:t>
            </w:r>
            <w:r>
              <w:rPr>
                <w:rFonts w:ascii="Bookman Old Style" w:hAnsi="Bookman Old Style" w:cs="Calibri"/>
                <w:color w:val="000000" w:themeColor="text1"/>
              </w:rPr>
              <w:t xml:space="preserve"> syariah</w:t>
            </w:r>
            <w:r w:rsidRPr="00D538D5">
              <w:rPr>
                <w:rFonts w:ascii="Bookman Old Style" w:hAnsi="Bookman Old Style" w:cs="Calibri"/>
                <w:color w:val="000000" w:themeColor="text1"/>
              </w:rPr>
              <w:t xml:space="preserve"> lai</w:t>
            </w:r>
            <w:r>
              <w:rPr>
                <w:rFonts w:ascii="Bookman Old Style" w:hAnsi="Bookman Old Style" w:cs="Calibri"/>
                <w:color w:val="000000" w:themeColor="text1"/>
              </w:rPr>
              <w:t>n</w:t>
            </w:r>
            <w:r w:rsidRPr="00D538D5">
              <w:rPr>
                <w:rFonts w:ascii="Bookman Old Style" w:hAnsi="Bookman Old Style" w:cs="Calibri"/>
                <w:color w:val="000000" w:themeColor="text1"/>
              </w:rPr>
              <w:t>n</w:t>
            </w:r>
            <w:r>
              <w:rPr>
                <w:rFonts w:ascii="Bookman Old Style" w:hAnsi="Bookman Old Style" w:cs="Calibri"/>
                <w:color w:val="000000" w:themeColor="text1"/>
              </w:rPr>
              <w:t>ya</w:t>
            </w:r>
            <w:r w:rsidRPr="00D538D5">
              <w:rPr>
                <w:rFonts w:ascii="Bookman Old Style" w:hAnsi="Bookman Old Style" w:cs="Calibri"/>
                <w:color w:val="000000" w:themeColor="text1"/>
              </w:rPr>
              <w:t>.</w:t>
            </w:r>
          </w:p>
        </w:tc>
        <w:tc>
          <w:tcPr>
            <w:tcW w:w="1398" w:type="pct"/>
          </w:tcPr>
          <w:p w14:paraId="550C642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402F1A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8F751F8" w14:textId="33D46212" w:rsidTr="00E21C96">
        <w:tc>
          <w:tcPr>
            <w:tcW w:w="1108" w:type="pct"/>
          </w:tcPr>
          <w:p w14:paraId="6405AB73"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488F4DF1"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3CADF75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5C3230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C0B3FE1" w14:textId="32848A3E" w:rsidTr="00E21C96">
        <w:tc>
          <w:tcPr>
            <w:tcW w:w="1108" w:type="pct"/>
          </w:tcPr>
          <w:p w14:paraId="43109739" w14:textId="1E74CB08"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B. Dasar Pengaturan</w:t>
            </w:r>
          </w:p>
        </w:tc>
        <w:tc>
          <w:tcPr>
            <w:tcW w:w="1387" w:type="pct"/>
          </w:tcPr>
          <w:p w14:paraId="6E863068" w14:textId="3B2EF657" w:rsidR="00E21C96" w:rsidRPr="00D538D5" w:rsidRDefault="00E21C96" w:rsidP="00D538D5">
            <w:pPr>
              <w:pStyle w:val="ListParagraph"/>
              <w:numPr>
                <w:ilvl w:val="0"/>
                <w:numId w:val="30"/>
              </w:numPr>
              <w:tabs>
                <w:tab w:val="left" w:pos="851"/>
                <w:tab w:val="left" w:pos="1701"/>
              </w:tabs>
              <w:spacing w:line="276" w:lineRule="auto"/>
              <w:ind w:left="360"/>
              <w:jc w:val="both"/>
              <w:outlineLvl w:val="1"/>
              <w:rPr>
                <w:rFonts w:ascii="Bookman Old Style" w:hAnsi="Bookman Old Style" w:cs="Calibri"/>
                <w:b/>
                <w:bCs/>
                <w:color w:val="000000" w:themeColor="text1"/>
              </w:rPr>
            </w:pPr>
            <w:r w:rsidRPr="00D538D5">
              <w:rPr>
                <w:rFonts w:ascii="Bookman Old Style" w:hAnsi="Bookman Old Style" w:cs="Calibri"/>
                <w:b/>
                <w:bCs/>
                <w:color w:val="000000" w:themeColor="text1"/>
              </w:rPr>
              <w:t xml:space="preserve">Dasar Pengaturan </w:t>
            </w:r>
          </w:p>
        </w:tc>
        <w:tc>
          <w:tcPr>
            <w:tcW w:w="1398" w:type="pct"/>
          </w:tcPr>
          <w:p w14:paraId="2CFC09A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1B8392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031256C" w14:textId="0BEF1FBC" w:rsidTr="00E21C96">
        <w:tc>
          <w:tcPr>
            <w:tcW w:w="1108" w:type="pct"/>
          </w:tcPr>
          <w:p w14:paraId="369E9060" w14:textId="6D4AEA9B"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01. PSAK 110 tentang Akuntansi Sukuk.</w:t>
            </w:r>
          </w:p>
        </w:tc>
        <w:tc>
          <w:tcPr>
            <w:tcW w:w="1387" w:type="pct"/>
          </w:tcPr>
          <w:p w14:paraId="62C6CE83" w14:textId="2A7D673F" w:rsidR="00E21C96" w:rsidRPr="00F333DA" w:rsidRDefault="00E21C96" w:rsidP="00336291">
            <w:pPr>
              <w:spacing w:line="276" w:lineRule="auto"/>
              <w:jc w:val="both"/>
              <w:rPr>
                <w:rFonts w:ascii="Bookman Old Style" w:hAnsi="Bookman Old Style" w:cs="Calibri"/>
                <w:color w:val="000000" w:themeColor="text1"/>
              </w:rPr>
            </w:pPr>
            <w:r w:rsidRPr="00F333DA">
              <w:rPr>
                <w:rFonts w:ascii="Bookman Old Style" w:hAnsi="Bookman Old Style" w:cs="Calibri"/>
                <w:color w:val="000000" w:themeColor="text1"/>
              </w:rPr>
              <w:t>PSAK 410 tentang Akuntansi Sukuk.</w:t>
            </w:r>
          </w:p>
        </w:tc>
        <w:tc>
          <w:tcPr>
            <w:tcW w:w="1398" w:type="pct"/>
          </w:tcPr>
          <w:p w14:paraId="7FED5DB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FA11AA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96C3CF7" w14:textId="7483834F" w:rsidTr="00E21C96">
        <w:tc>
          <w:tcPr>
            <w:tcW w:w="1108" w:type="pct"/>
          </w:tcPr>
          <w:p w14:paraId="11959583"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32956B47"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29414E7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451544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C0B0E84" w14:textId="295BFD9B" w:rsidTr="00E21C96">
        <w:tc>
          <w:tcPr>
            <w:tcW w:w="1108" w:type="pct"/>
          </w:tcPr>
          <w:p w14:paraId="338249AA" w14:textId="738CEF97"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C. Penjelasan</w:t>
            </w:r>
          </w:p>
        </w:tc>
        <w:tc>
          <w:tcPr>
            <w:tcW w:w="1387" w:type="pct"/>
          </w:tcPr>
          <w:p w14:paraId="2850D6E0" w14:textId="02D735B0" w:rsidR="00E21C96" w:rsidRPr="00D538D5" w:rsidRDefault="00E21C96" w:rsidP="00D538D5">
            <w:pPr>
              <w:pStyle w:val="ListParagraph"/>
              <w:numPr>
                <w:ilvl w:val="0"/>
                <w:numId w:val="30"/>
              </w:numPr>
              <w:tabs>
                <w:tab w:val="left" w:pos="851"/>
                <w:tab w:val="left" w:pos="1701"/>
              </w:tabs>
              <w:spacing w:line="276" w:lineRule="auto"/>
              <w:ind w:left="360"/>
              <w:jc w:val="both"/>
              <w:outlineLvl w:val="1"/>
              <w:rPr>
                <w:rFonts w:ascii="Bookman Old Style" w:hAnsi="Bookman Old Style" w:cs="Calibri"/>
                <w:b/>
                <w:bCs/>
                <w:color w:val="000000" w:themeColor="text1"/>
              </w:rPr>
            </w:pPr>
            <w:r w:rsidRPr="00D538D5">
              <w:rPr>
                <w:rFonts w:ascii="Bookman Old Style" w:hAnsi="Bookman Old Style" w:cs="Calibri"/>
                <w:b/>
                <w:bCs/>
                <w:color w:val="000000" w:themeColor="text1"/>
              </w:rPr>
              <w:t>Penjelasan</w:t>
            </w:r>
          </w:p>
        </w:tc>
        <w:tc>
          <w:tcPr>
            <w:tcW w:w="1398" w:type="pct"/>
          </w:tcPr>
          <w:p w14:paraId="40501A3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91CDB2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7C69072" w14:textId="7E7FA15C" w:rsidTr="00E21C96">
        <w:tc>
          <w:tcPr>
            <w:tcW w:w="1108" w:type="pct"/>
          </w:tcPr>
          <w:p w14:paraId="30543BA3" w14:textId="7DD01E66"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01. Surat berharga yang diterbitkan oleh Bank antara lain menggunakan akad ijarah, mudharabah, dan akad Syariah lain.</w:t>
            </w:r>
          </w:p>
        </w:tc>
        <w:tc>
          <w:tcPr>
            <w:tcW w:w="1387" w:type="pct"/>
          </w:tcPr>
          <w:p w14:paraId="2A809FBA" w14:textId="161D3DD7" w:rsidR="00E21C96" w:rsidRPr="00D538D5" w:rsidRDefault="00E21C96" w:rsidP="00D538D5">
            <w:pPr>
              <w:pStyle w:val="ListParagraph"/>
              <w:numPr>
                <w:ilvl w:val="0"/>
                <w:numId w:val="1"/>
              </w:num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t>Surat berharga</w:t>
            </w:r>
            <w:r>
              <w:rPr>
                <w:rFonts w:ascii="Bookman Old Style" w:hAnsi="Bookman Old Style" w:cs="Calibri"/>
                <w:color w:val="000000" w:themeColor="text1"/>
              </w:rPr>
              <w:t xml:space="preserve"> syariah</w:t>
            </w:r>
            <w:r w:rsidRPr="00D538D5">
              <w:rPr>
                <w:rFonts w:ascii="Bookman Old Style" w:hAnsi="Bookman Old Style" w:cs="Calibri"/>
                <w:color w:val="000000" w:themeColor="text1"/>
              </w:rPr>
              <w:t xml:space="preserve"> yang diterbitkan oleh Bank antara lain menggunakan akad </w:t>
            </w:r>
            <w:r w:rsidRPr="00D538D5">
              <w:rPr>
                <w:rFonts w:ascii="Bookman Old Style" w:hAnsi="Bookman Old Style" w:cs="Calibri"/>
                <w:i/>
                <w:iCs/>
                <w:color w:val="000000" w:themeColor="text1"/>
              </w:rPr>
              <w:t xml:space="preserve">ijarah, </w:t>
            </w:r>
            <w:r w:rsidRPr="00390582">
              <w:rPr>
                <w:rFonts w:ascii="Bookman Old Style" w:hAnsi="Bookman Old Style" w:cs="Calibri"/>
                <w:color w:val="000000" w:themeColor="text1"/>
              </w:rPr>
              <w:t>mudarabah</w:t>
            </w:r>
            <w:r w:rsidRPr="00D538D5">
              <w:rPr>
                <w:rFonts w:ascii="Bookman Old Style" w:hAnsi="Bookman Old Style" w:cs="Calibri"/>
                <w:color w:val="000000" w:themeColor="text1"/>
              </w:rPr>
              <w:t>, dan akad syariah lain.</w:t>
            </w:r>
          </w:p>
        </w:tc>
        <w:tc>
          <w:tcPr>
            <w:tcW w:w="1398" w:type="pct"/>
          </w:tcPr>
          <w:p w14:paraId="237C6F4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15E3312"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184D83EB" w14:textId="39D0B716" w:rsidTr="00E21C96">
        <w:tc>
          <w:tcPr>
            <w:tcW w:w="1108" w:type="pct"/>
          </w:tcPr>
          <w:p w14:paraId="5D6E8195" w14:textId="4A052B1A"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 xml:space="preserve">02. Dalam hal penerbitan surat berharga, khususnya sukuk umumnya tidak hanya menggunakan satu akad (seperti ijarah dan </w:t>
            </w:r>
            <w:r w:rsidRPr="00881698">
              <w:rPr>
                <w:rFonts w:ascii="Bookman Old Style" w:hAnsi="Bookman Old Style"/>
              </w:rPr>
              <w:lastRenderedPageBreak/>
              <w:t>mudharabah) tetapi dapat dikombinasikan dengan akad lain. Semua akad tersebut diperlakukan sebagai satu kesatuan akad dalam penerbitan surat berharga.</w:t>
            </w:r>
          </w:p>
        </w:tc>
        <w:tc>
          <w:tcPr>
            <w:tcW w:w="1387" w:type="pct"/>
          </w:tcPr>
          <w:p w14:paraId="736E2377" w14:textId="2F4912B8" w:rsidR="00E21C96" w:rsidRPr="00D538D5" w:rsidRDefault="00E21C96" w:rsidP="00D538D5">
            <w:pPr>
              <w:pStyle w:val="ListParagraph"/>
              <w:numPr>
                <w:ilvl w:val="0"/>
                <w:numId w:val="1"/>
              </w:num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 xml:space="preserve">Dalam hal penerbitan surat berharga, khususnya sukuk, umumnya tidak hanya menggunakan satu akad (seperti </w:t>
            </w:r>
            <w:r w:rsidRPr="00D538D5">
              <w:rPr>
                <w:rFonts w:ascii="Bookman Old Style" w:hAnsi="Bookman Old Style" w:cs="Calibri"/>
                <w:i/>
                <w:iCs/>
                <w:color w:val="000000" w:themeColor="text1"/>
              </w:rPr>
              <w:t>ijarah</w:t>
            </w:r>
            <w:r w:rsidRPr="00D538D5">
              <w:rPr>
                <w:rFonts w:ascii="Bookman Old Style" w:hAnsi="Bookman Old Style" w:cs="Calibri"/>
                <w:color w:val="000000" w:themeColor="text1"/>
              </w:rPr>
              <w:t xml:space="preserve"> dan </w:t>
            </w:r>
            <w:r w:rsidRPr="00390582">
              <w:rPr>
                <w:rFonts w:ascii="Bookman Old Style" w:hAnsi="Bookman Old Style" w:cs="Calibri"/>
                <w:color w:val="000000" w:themeColor="text1"/>
              </w:rPr>
              <w:t>mudarabah</w:t>
            </w:r>
            <w:r w:rsidRPr="00D538D5">
              <w:rPr>
                <w:rFonts w:ascii="Bookman Old Style" w:hAnsi="Bookman Old Style" w:cs="Calibri"/>
                <w:color w:val="000000" w:themeColor="text1"/>
              </w:rPr>
              <w:t xml:space="preserve">) tetapi dapat </w:t>
            </w:r>
            <w:r w:rsidRPr="00D538D5">
              <w:rPr>
                <w:rFonts w:ascii="Bookman Old Style" w:hAnsi="Bookman Old Style" w:cs="Calibri"/>
                <w:color w:val="000000" w:themeColor="text1"/>
              </w:rPr>
              <w:lastRenderedPageBreak/>
              <w:t>dikombinasikan dengan akad lain. Semua akad tersebut diperlakukan sebagai satu kesatuan akad dalam penerbitan surat berharga.</w:t>
            </w:r>
          </w:p>
        </w:tc>
        <w:tc>
          <w:tcPr>
            <w:tcW w:w="1398" w:type="pct"/>
          </w:tcPr>
          <w:p w14:paraId="6353937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70CA09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B7A8364" w14:textId="28BCD727" w:rsidTr="00E21C96">
        <w:tc>
          <w:tcPr>
            <w:tcW w:w="1108" w:type="pct"/>
          </w:tcPr>
          <w:p w14:paraId="6B78C436"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130C2A68"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54C382B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F96C97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117EF6F7" w14:textId="49EEF2FB" w:rsidTr="00E21C96">
        <w:tc>
          <w:tcPr>
            <w:tcW w:w="1108" w:type="pct"/>
          </w:tcPr>
          <w:p w14:paraId="0A40F7AB" w14:textId="4DCD0DEF"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D. Perlakuan Akuntansi</w:t>
            </w:r>
          </w:p>
        </w:tc>
        <w:tc>
          <w:tcPr>
            <w:tcW w:w="1387" w:type="pct"/>
          </w:tcPr>
          <w:p w14:paraId="796A0048" w14:textId="15334D39" w:rsidR="00E21C96" w:rsidRPr="00D538D5" w:rsidRDefault="00E21C96" w:rsidP="00D538D5">
            <w:pPr>
              <w:pStyle w:val="ListParagraph"/>
              <w:numPr>
                <w:ilvl w:val="0"/>
                <w:numId w:val="30"/>
              </w:numPr>
              <w:tabs>
                <w:tab w:val="left" w:pos="851"/>
                <w:tab w:val="left" w:pos="1701"/>
              </w:tabs>
              <w:spacing w:line="276" w:lineRule="auto"/>
              <w:ind w:left="360"/>
              <w:jc w:val="both"/>
              <w:outlineLvl w:val="1"/>
              <w:rPr>
                <w:rFonts w:ascii="Bookman Old Style" w:hAnsi="Bookman Old Style" w:cs="Calibri"/>
                <w:b/>
                <w:bCs/>
                <w:color w:val="000000" w:themeColor="text1"/>
              </w:rPr>
            </w:pPr>
            <w:r w:rsidRPr="00D538D5">
              <w:rPr>
                <w:rFonts w:ascii="Bookman Old Style" w:hAnsi="Bookman Old Style" w:cs="Calibri"/>
                <w:b/>
                <w:bCs/>
                <w:color w:val="000000" w:themeColor="text1"/>
              </w:rPr>
              <w:t xml:space="preserve">Pengakuan dan Pengukuran </w:t>
            </w:r>
          </w:p>
        </w:tc>
        <w:tc>
          <w:tcPr>
            <w:tcW w:w="1398" w:type="pct"/>
          </w:tcPr>
          <w:p w14:paraId="7299CDF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EEC5AE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F2E4C2C" w14:textId="5E18202A" w:rsidTr="00E21C96">
        <w:tc>
          <w:tcPr>
            <w:tcW w:w="1108" w:type="pct"/>
          </w:tcPr>
          <w:p w14:paraId="65BE4882" w14:textId="4C08AEA1"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D.1 Pengakuan dan Pengukuran</w:t>
            </w:r>
          </w:p>
        </w:tc>
        <w:tc>
          <w:tcPr>
            <w:tcW w:w="1387" w:type="pct"/>
          </w:tcPr>
          <w:p w14:paraId="4FF08D8D" w14:textId="77777777" w:rsidR="00E21C96" w:rsidRPr="00D538D5" w:rsidRDefault="00E21C96" w:rsidP="001E5F09">
            <w:pPr>
              <w:pStyle w:val="ListParagraph"/>
              <w:tabs>
                <w:tab w:val="left" w:pos="851"/>
                <w:tab w:val="left" w:pos="1701"/>
              </w:tabs>
              <w:spacing w:line="276" w:lineRule="auto"/>
              <w:ind w:left="360"/>
              <w:jc w:val="both"/>
              <w:outlineLvl w:val="1"/>
              <w:rPr>
                <w:rFonts w:ascii="Bookman Old Style" w:hAnsi="Bookman Old Style" w:cs="Calibri"/>
                <w:b/>
                <w:bCs/>
                <w:color w:val="000000" w:themeColor="text1"/>
              </w:rPr>
            </w:pPr>
          </w:p>
        </w:tc>
        <w:tc>
          <w:tcPr>
            <w:tcW w:w="1398" w:type="pct"/>
          </w:tcPr>
          <w:p w14:paraId="5A732A6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E96D23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190C2BA9" w14:textId="59E07092" w:rsidTr="00E21C96">
        <w:tc>
          <w:tcPr>
            <w:tcW w:w="1108" w:type="pct"/>
          </w:tcPr>
          <w:p w14:paraId="4B900820"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01. Surat berharga dengan akad ijarah dan akad yang lain. </w:t>
            </w:r>
          </w:p>
          <w:p w14:paraId="04BD8A50" w14:textId="77777777" w:rsidR="00E21C96" w:rsidRPr="00881698" w:rsidRDefault="00E21C96" w:rsidP="00881698">
            <w:pPr>
              <w:pStyle w:val="ListParagraph"/>
              <w:numPr>
                <w:ilvl w:val="0"/>
                <w:numId w:val="10"/>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Surat berharga diakui sebesar: </w:t>
            </w:r>
          </w:p>
          <w:p w14:paraId="3D372F6C" w14:textId="61555787" w:rsidR="00E21C96" w:rsidRPr="00881698" w:rsidRDefault="00E21C96" w:rsidP="00881698">
            <w:pPr>
              <w:pStyle w:val="ListParagraph"/>
              <w:numPr>
                <w:ilvl w:val="0"/>
                <w:numId w:val="14"/>
              </w:numPr>
              <w:tabs>
                <w:tab w:val="left" w:pos="851"/>
                <w:tab w:val="left" w:pos="1701"/>
              </w:tabs>
              <w:spacing w:line="276" w:lineRule="auto"/>
              <w:ind w:left="1021" w:hanging="142"/>
              <w:jc w:val="both"/>
              <w:outlineLvl w:val="1"/>
              <w:rPr>
                <w:rFonts w:ascii="Bookman Old Style" w:hAnsi="Bookman Old Style"/>
              </w:rPr>
            </w:pPr>
            <w:r w:rsidRPr="00881698">
              <w:rPr>
                <w:rFonts w:ascii="Bookman Old Style" w:hAnsi="Bookman Old Style"/>
              </w:rPr>
              <w:t xml:space="preserve">nilai nominal dikurangi diskonto dan biaya yang terkait dengan penerbitan surat berharga (biaya transaksi); </w:t>
            </w:r>
          </w:p>
          <w:p w14:paraId="33CCBFD5" w14:textId="0D9BD574" w:rsidR="00E21C96" w:rsidRPr="00881698" w:rsidRDefault="00E21C96" w:rsidP="00881698">
            <w:pPr>
              <w:pStyle w:val="ListParagraph"/>
              <w:numPr>
                <w:ilvl w:val="0"/>
                <w:numId w:val="14"/>
              </w:numPr>
              <w:tabs>
                <w:tab w:val="left" w:pos="851"/>
                <w:tab w:val="left" w:pos="1701"/>
              </w:tabs>
              <w:spacing w:line="276" w:lineRule="auto"/>
              <w:ind w:left="1021" w:hanging="142"/>
              <w:jc w:val="both"/>
              <w:outlineLvl w:val="1"/>
              <w:rPr>
                <w:rFonts w:ascii="Bookman Old Style" w:hAnsi="Bookman Old Style"/>
              </w:rPr>
            </w:pPr>
            <w:r w:rsidRPr="00881698">
              <w:rPr>
                <w:rFonts w:ascii="Bookman Old Style" w:hAnsi="Bookman Old Style"/>
              </w:rPr>
              <w:t xml:space="preserve">nilai nominal ditambah premium dan dikurangi biaya transaksi. </w:t>
            </w:r>
          </w:p>
          <w:p w14:paraId="719BA935" w14:textId="6B6DCB74" w:rsidR="00E21C96" w:rsidRPr="00881698" w:rsidRDefault="00E21C96" w:rsidP="00881698">
            <w:pPr>
              <w:pStyle w:val="ListParagraph"/>
              <w:numPr>
                <w:ilvl w:val="0"/>
                <w:numId w:val="10"/>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Selisih antara jumlah tercatat dan nilai nominal diamortisasi secara garis lurus selama </w:t>
            </w:r>
            <w:r w:rsidRPr="00881698">
              <w:rPr>
                <w:rFonts w:ascii="Bookman Old Style" w:hAnsi="Bookman Old Style"/>
              </w:rPr>
              <w:lastRenderedPageBreak/>
              <w:t xml:space="preserve">jangka waktu akad dan diakui sebagai beban penerbitan surat berharga. </w:t>
            </w:r>
          </w:p>
          <w:p w14:paraId="69F98F41" w14:textId="71F48FF6" w:rsidR="00E21C96" w:rsidRPr="00881698" w:rsidRDefault="00E21C96" w:rsidP="00881698">
            <w:pPr>
              <w:pStyle w:val="ListParagraph"/>
              <w:numPr>
                <w:ilvl w:val="0"/>
                <w:numId w:val="10"/>
              </w:num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Imbalan atau bentuk lain yang dibayarkan kepada pemegang surat berharga diakui sebagai beban surat berharga.</w:t>
            </w:r>
          </w:p>
        </w:tc>
        <w:tc>
          <w:tcPr>
            <w:tcW w:w="1387" w:type="pct"/>
          </w:tcPr>
          <w:p w14:paraId="1966490F" w14:textId="77777777" w:rsidR="00E21C96" w:rsidRPr="00D538D5" w:rsidRDefault="00E21C96" w:rsidP="00D538D5">
            <w:pPr>
              <w:pStyle w:val="ListParagraph"/>
              <w:numPr>
                <w:ilvl w:val="0"/>
                <w:numId w:val="36"/>
              </w:num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 xml:space="preserve">Surat berharga dengan akad </w:t>
            </w:r>
            <w:r w:rsidRPr="00D538D5">
              <w:rPr>
                <w:rFonts w:ascii="Bookman Old Style" w:hAnsi="Bookman Old Style" w:cs="Calibri"/>
                <w:i/>
                <w:iCs/>
                <w:color w:val="000000" w:themeColor="text1"/>
              </w:rPr>
              <w:t>ijarah</w:t>
            </w:r>
            <w:r w:rsidRPr="00D538D5">
              <w:rPr>
                <w:rFonts w:ascii="Bookman Old Style" w:hAnsi="Bookman Old Style" w:cs="Calibri"/>
                <w:i/>
                <w:color w:val="000000" w:themeColor="text1"/>
              </w:rPr>
              <w:t xml:space="preserve"> </w:t>
            </w:r>
            <w:r w:rsidRPr="00D538D5">
              <w:rPr>
                <w:rFonts w:ascii="Bookman Old Style" w:hAnsi="Bookman Old Style" w:cs="Calibri"/>
                <w:color w:val="000000" w:themeColor="text1"/>
              </w:rPr>
              <w:t xml:space="preserve">dan akad yang lain (tidak berbasis bagi hasil). </w:t>
            </w:r>
          </w:p>
          <w:p w14:paraId="040D95C0" w14:textId="77777777" w:rsidR="00E21C96" w:rsidRPr="00D538D5" w:rsidRDefault="00E21C96" w:rsidP="00D538D5">
            <w:pPr>
              <w:pStyle w:val="ListParagraph"/>
              <w:numPr>
                <w:ilvl w:val="3"/>
                <w:numId w:val="20"/>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Surat berharga diakui sebesar:</w:t>
            </w:r>
          </w:p>
          <w:p w14:paraId="18369D4D" w14:textId="77777777" w:rsidR="00E21C96" w:rsidRPr="00D538D5" w:rsidRDefault="00E21C96" w:rsidP="00D538D5">
            <w:pPr>
              <w:pStyle w:val="ListParagraph"/>
              <w:numPr>
                <w:ilvl w:val="4"/>
                <w:numId w:val="33"/>
              </w:numPr>
              <w:spacing w:line="276" w:lineRule="auto"/>
              <w:ind w:left="1216" w:hanging="425"/>
              <w:jc w:val="both"/>
              <w:rPr>
                <w:rFonts w:ascii="Bookman Old Style" w:hAnsi="Bookman Old Style" w:cs="Calibri"/>
                <w:color w:val="000000" w:themeColor="text1"/>
              </w:rPr>
            </w:pPr>
            <w:r w:rsidRPr="00D538D5">
              <w:rPr>
                <w:rFonts w:ascii="Bookman Old Style" w:hAnsi="Bookman Old Style" w:cs="Calibri"/>
                <w:color w:val="000000" w:themeColor="text1"/>
              </w:rPr>
              <w:t>nilai nominal dikurangi diskonto dan biaya yang terkait dengan penerbitan surat berharga (biaya transaksi);</w:t>
            </w:r>
          </w:p>
          <w:p w14:paraId="023D4F72" w14:textId="77777777" w:rsidR="00E21C96" w:rsidRPr="00D538D5" w:rsidRDefault="00E21C96" w:rsidP="00D538D5">
            <w:pPr>
              <w:pStyle w:val="ListParagraph"/>
              <w:numPr>
                <w:ilvl w:val="4"/>
                <w:numId w:val="33"/>
              </w:numPr>
              <w:spacing w:line="276" w:lineRule="auto"/>
              <w:ind w:left="1216" w:hanging="425"/>
              <w:jc w:val="both"/>
              <w:rPr>
                <w:rFonts w:ascii="Bookman Old Style" w:hAnsi="Bookman Old Style" w:cs="Calibri"/>
                <w:color w:val="000000" w:themeColor="text1"/>
              </w:rPr>
            </w:pPr>
            <w:r w:rsidRPr="00D538D5">
              <w:rPr>
                <w:rFonts w:ascii="Bookman Old Style" w:hAnsi="Bookman Old Style" w:cs="Calibri"/>
                <w:color w:val="000000" w:themeColor="text1"/>
              </w:rPr>
              <w:t>nilai nominal ditambah premium dan dikurangi biaya transaksi.</w:t>
            </w:r>
          </w:p>
          <w:p w14:paraId="051D6BEF" w14:textId="77777777" w:rsidR="00E21C96" w:rsidRPr="00D538D5" w:rsidRDefault="00E21C96" w:rsidP="00D538D5">
            <w:pPr>
              <w:pStyle w:val="ListParagraph"/>
              <w:numPr>
                <w:ilvl w:val="3"/>
                <w:numId w:val="20"/>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Selisih antara jumlah tercatat dan nilai nominal diamortisasi secara garis lurus selama jangka waktu akad dan diakui sebagai beban penerbitan surat berharga.</w:t>
            </w:r>
          </w:p>
          <w:p w14:paraId="25F9ACEC" w14:textId="714E7B55" w:rsidR="00E21C96" w:rsidRPr="00D538D5" w:rsidRDefault="00E21C96" w:rsidP="00D538D5">
            <w:pPr>
              <w:pStyle w:val="ListParagraph"/>
              <w:numPr>
                <w:ilvl w:val="3"/>
                <w:numId w:val="20"/>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Imbalan atau bentuk lain yang dibayarkan kepada pemegang surat berharga diakui sebagai beban surat berharga.</w:t>
            </w:r>
          </w:p>
        </w:tc>
        <w:tc>
          <w:tcPr>
            <w:tcW w:w="1398" w:type="pct"/>
          </w:tcPr>
          <w:p w14:paraId="766B9A52"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24B80A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FB42868" w14:textId="00584501" w:rsidTr="00E21C96">
        <w:tc>
          <w:tcPr>
            <w:tcW w:w="1108" w:type="pct"/>
          </w:tcPr>
          <w:p w14:paraId="6B6D0120"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02. Surat berharga dengan akad mudharabah dan musyarakah. </w:t>
            </w:r>
          </w:p>
          <w:p w14:paraId="56AB7B91" w14:textId="22035964" w:rsidR="00E21C96" w:rsidRPr="00881698" w:rsidRDefault="00E21C96" w:rsidP="00881698">
            <w:pPr>
              <w:pStyle w:val="ListParagraph"/>
              <w:numPr>
                <w:ilvl w:val="0"/>
                <w:numId w:val="18"/>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Surat berharga diakui sebesar nilai nominal. </w:t>
            </w:r>
          </w:p>
          <w:p w14:paraId="1EA90D40" w14:textId="4C569ED3" w:rsidR="00E21C96" w:rsidRPr="00881698" w:rsidRDefault="00E21C96" w:rsidP="00881698">
            <w:pPr>
              <w:pStyle w:val="ListParagraph"/>
              <w:numPr>
                <w:ilvl w:val="0"/>
                <w:numId w:val="18"/>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Biaya transaksi diakui sebagai beban ditangguhkan dan diamortisasi selama masa akad sebagai beban penerbitan surat berharga. </w:t>
            </w:r>
          </w:p>
          <w:p w14:paraId="2C897BD5" w14:textId="17F494A0" w:rsidR="00E21C96" w:rsidRPr="00881698" w:rsidRDefault="00E21C96" w:rsidP="00881698">
            <w:pPr>
              <w:pStyle w:val="ListParagraph"/>
              <w:numPr>
                <w:ilvl w:val="0"/>
                <w:numId w:val="18"/>
              </w:num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Bagi hasil yang menjadi hak pemilik surat berharga diakui sebagai pengurang pendapatan, bukan sebagai beban surat berharga.</w:t>
            </w:r>
          </w:p>
        </w:tc>
        <w:tc>
          <w:tcPr>
            <w:tcW w:w="1387" w:type="pct"/>
          </w:tcPr>
          <w:p w14:paraId="6ADE6EA0" w14:textId="45A52C0D" w:rsidR="00E21C96" w:rsidRPr="00D538D5" w:rsidRDefault="00E21C96" w:rsidP="00D538D5">
            <w:pPr>
              <w:pStyle w:val="ListParagraph"/>
              <w:numPr>
                <w:ilvl w:val="0"/>
                <w:numId w:val="36"/>
              </w:num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Surat berharga dengan akad </w:t>
            </w:r>
            <w:r w:rsidRPr="0063634B">
              <w:rPr>
                <w:rFonts w:ascii="Bookman Old Style" w:hAnsi="Bookman Old Style" w:cs="Calibri"/>
                <w:color w:val="000000" w:themeColor="text1"/>
              </w:rPr>
              <w:t>mudarabah</w:t>
            </w:r>
            <w:r w:rsidRPr="00D538D5">
              <w:rPr>
                <w:rFonts w:ascii="Bookman Old Style" w:hAnsi="Bookman Old Style" w:cs="Calibri"/>
                <w:color w:val="000000" w:themeColor="text1"/>
              </w:rPr>
              <w:t xml:space="preserve"> dan</w:t>
            </w:r>
            <w:r w:rsidRPr="00D538D5">
              <w:rPr>
                <w:rFonts w:ascii="Bookman Old Style" w:hAnsi="Bookman Old Style" w:cs="Calibri"/>
                <w:i/>
                <w:color w:val="000000" w:themeColor="text1"/>
              </w:rPr>
              <w:t xml:space="preserve"> </w:t>
            </w:r>
            <w:r w:rsidRPr="00D538D5">
              <w:rPr>
                <w:rFonts w:ascii="Bookman Old Style" w:hAnsi="Bookman Old Style" w:cs="Calibri"/>
                <w:i/>
                <w:iCs/>
                <w:color w:val="000000" w:themeColor="text1"/>
              </w:rPr>
              <w:t>musyarakah</w:t>
            </w:r>
            <w:r w:rsidRPr="00D538D5">
              <w:rPr>
                <w:rFonts w:ascii="Bookman Old Style" w:hAnsi="Bookman Old Style" w:cs="Calibri"/>
                <w:color w:val="000000" w:themeColor="text1"/>
              </w:rPr>
              <w:t xml:space="preserve">. </w:t>
            </w:r>
          </w:p>
          <w:p w14:paraId="7246EEFA" w14:textId="77777777" w:rsidR="00E21C96" w:rsidRPr="00D538D5" w:rsidRDefault="00E21C96" w:rsidP="00D538D5">
            <w:pPr>
              <w:pStyle w:val="ListParagraph"/>
              <w:numPr>
                <w:ilvl w:val="3"/>
                <w:numId w:val="5"/>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Surat berharga diakui sebesar nilai nominal.</w:t>
            </w:r>
          </w:p>
          <w:p w14:paraId="264ADA98" w14:textId="77777777" w:rsidR="00E21C96" w:rsidRPr="00D538D5" w:rsidRDefault="00E21C96" w:rsidP="00D538D5">
            <w:pPr>
              <w:pStyle w:val="ListParagraph"/>
              <w:numPr>
                <w:ilvl w:val="3"/>
                <w:numId w:val="5"/>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Biaya transaksi diakui sebagai beban ditangguhkan dan diamortisasi selama masa akad sebagai beban penerbitan surat berharga.</w:t>
            </w:r>
          </w:p>
          <w:p w14:paraId="31605D37" w14:textId="32246035" w:rsidR="00E21C96" w:rsidRPr="00D538D5" w:rsidRDefault="00E21C96" w:rsidP="00D538D5">
            <w:pPr>
              <w:pStyle w:val="ListParagraph"/>
              <w:numPr>
                <w:ilvl w:val="3"/>
                <w:numId w:val="5"/>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Bagi hasil yang menjadi hak pemilik surat berharga diakui sebagai pengurang pendapatan, bukan sebagai beban surat berharga.</w:t>
            </w:r>
          </w:p>
        </w:tc>
        <w:tc>
          <w:tcPr>
            <w:tcW w:w="1398" w:type="pct"/>
          </w:tcPr>
          <w:p w14:paraId="58E4E1B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55BE7C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E8C9031" w14:textId="6E94D8A7" w:rsidTr="00E21C96">
        <w:tc>
          <w:tcPr>
            <w:tcW w:w="1108" w:type="pct"/>
          </w:tcPr>
          <w:p w14:paraId="1D60087F"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0832AA6F" w14:textId="77777777" w:rsidR="00E21C96" w:rsidRPr="00D538D5" w:rsidRDefault="00E21C96" w:rsidP="001E5F09">
            <w:pPr>
              <w:pStyle w:val="ListParagraph"/>
              <w:tabs>
                <w:tab w:val="left" w:pos="851"/>
                <w:tab w:val="left" w:pos="1701"/>
              </w:tabs>
              <w:spacing w:line="276" w:lineRule="auto"/>
              <w:ind w:left="360"/>
              <w:jc w:val="both"/>
              <w:outlineLvl w:val="1"/>
              <w:rPr>
                <w:rFonts w:ascii="Bookman Old Style" w:hAnsi="Bookman Old Style" w:cs="Calibri"/>
                <w:b/>
                <w:bCs/>
                <w:color w:val="000000" w:themeColor="text1"/>
              </w:rPr>
            </w:pPr>
          </w:p>
        </w:tc>
        <w:tc>
          <w:tcPr>
            <w:tcW w:w="1398" w:type="pct"/>
          </w:tcPr>
          <w:p w14:paraId="1AC123F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F48762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F0A1E12" w14:textId="4B35007A" w:rsidTr="00E21C96">
        <w:tc>
          <w:tcPr>
            <w:tcW w:w="1108" w:type="pct"/>
          </w:tcPr>
          <w:p w14:paraId="43E1724C" w14:textId="00A539E1"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lastRenderedPageBreak/>
              <w:t>D.2 Penyajian</w:t>
            </w:r>
          </w:p>
        </w:tc>
        <w:tc>
          <w:tcPr>
            <w:tcW w:w="1387" w:type="pct"/>
          </w:tcPr>
          <w:p w14:paraId="3AEA9E9C" w14:textId="03DCFAC9" w:rsidR="00E21C96" w:rsidRPr="00D538D5" w:rsidRDefault="00E21C96" w:rsidP="00D538D5">
            <w:pPr>
              <w:pStyle w:val="ListParagraph"/>
              <w:numPr>
                <w:ilvl w:val="0"/>
                <w:numId w:val="30"/>
              </w:numPr>
              <w:tabs>
                <w:tab w:val="left" w:pos="851"/>
                <w:tab w:val="left" w:pos="1701"/>
              </w:tabs>
              <w:spacing w:line="276" w:lineRule="auto"/>
              <w:ind w:left="360"/>
              <w:jc w:val="both"/>
              <w:outlineLvl w:val="1"/>
              <w:rPr>
                <w:rFonts w:ascii="Bookman Old Style" w:hAnsi="Bookman Old Style" w:cs="Calibri"/>
                <w:color w:val="000000" w:themeColor="text1"/>
              </w:rPr>
            </w:pPr>
            <w:r w:rsidRPr="00D538D5">
              <w:rPr>
                <w:rFonts w:ascii="Bookman Old Style" w:hAnsi="Bookman Old Style" w:cs="Calibri"/>
                <w:b/>
                <w:bCs/>
                <w:color w:val="000000" w:themeColor="text1"/>
              </w:rPr>
              <w:t>Penyajian</w:t>
            </w:r>
            <w:r w:rsidRPr="00D538D5">
              <w:rPr>
                <w:rFonts w:ascii="Bookman Old Style" w:hAnsi="Bookman Old Style" w:cs="Calibri"/>
                <w:b/>
                <w:color w:val="000000" w:themeColor="text1"/>
              </w:rPr>
              <w:t xml:space="preserve"> </w:t>
            </w:r>
          </w:p>
        </w:tc>
        <w:tc>
          <w:tcPr>
            <w:tcW w:w="1398" w:type="pct"/>
          </w:tcPr>
          <w:p w14:paraId="55D387B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B6014E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1FF1FBB" w14:textId="35C57A83" w:rsidTr="00E21C96">
        <w:tc>
          <w:tcPr>
            <w:tcW w:w="1108" w:type="pct"/>
          </w:tcPr>
          <w:p w14:paraId="7BF9403F" w14:textId="1F8F6FD0"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01. Surat berharga dengan akad ijarah dan akad yang lain disajikan sebagai liabilitas sebesar nilai nominal dikurangi setelah premium atau diskonto dan biaya transaksi yang belum diamortisasi.</w:t>
            </w:r>
          </w:p>
        </w:tc>
        <w:tc>
          <w:tcPr>
            <w:tcW w:w="1387" w:type="pct"/>
          </w:tcPr>
          <w:p w14:paraId="2422B1EA" w14:textId="1DD4B2D3" w:rsidR="00E21C96" w:rsidRPr="00A710F1" w:rsidRDefault="00E21C96" w:rsidP="00D538D5">
            <w:pPr>
              <w:pStyle w:val="ListParagraph"/>
              <w:numPr>
                <w:ilvl w:val="0"/>
                <w:numId w:val="25"/>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Surat berharga dengan akad </w:t>
            </w:r>
            <w:r w:rsidRPr="00D538D5">
              <w:rPr>
                <w:rFonts w:ascii="Bookman Old Style" w:hAnsi="Bookman Old Style" w:cs="Calibri"/>
                <w:i/>
                <w:iCs/>
                <w:color w:val="000000" w:themeColor="text1"/>
              </w:rPr>
              <w:t>ijarah</w:t>
            </w:r>
            <w:r w:rsidRPr="00D538D5">
              <w:rPr>
                <w:rFonts w:ascii="Bookman Old Style" w:hAnsi="Bookman Old Style" w:cs="Calibri"/>
                <w:i/>
                <w:color w:val="000000" w:themeColor="text1"/>
              </w:rPr>
              <w:t xml:space="preserve"> </w:t>
            </w:r>
            <w:r w:rsidRPr="00D538D5">
              <w:rPr>
                <w:rFonts w:ascii="Bookman Old Style" w:hAnsi="Bookman Old Style" w:cs="Calibri"/>
                <w:color w:val="000000" w:themeColor="text1"/>
              </w:rPr>
              <w:t>dan akad yang lain (tidak berbasis bagi hasil) disajikan sebagai liabilitas sebesar nilai nominal ditambah atau dikurangi premium atau diskonto dan biaya transaksi yang belum diamortisasi.</w:t>
            </w:r>
          </w:p>
        </w:tc>
        <w:tc>
          <w:tcPr>
            <w:tcW w:w="1398" w:type="pct"/>
          </w:tcPr>
          <w:p w14:paraId="62102F9A"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3F9C8D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2E35511" w14:textId="7309F23F" w:rsidTr="00E21C96">
        <w:tc>
          <w:tcPr>
            <w:tcW w:w="1108" w:type="pct"/>
          </w:tcPr>
          <w:p w14:paraId="01F04532" w14:textId="04263BA5"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02. Surat berharga dengan akad mudharabah dan musyarakah disajikan sebagai dana syirkah temporer sebesar nilai nominal. Biaya penerbitan surat berharga tersebut disajikan sebagai beban tangguhan.</w:t>
            </w:r>
          </w:p>
        </w:tc>
        <w:tc>
          <w:tcPr>
            <w:tcW w:w="1387" w:type="pct"/>
          </w:tcPr>
          <w:p w14:paraId="799B3B72" w14:textId="3538B9E1" w:rsidR="00E21C96" w:rsidRPr="00D538D5" w:rsidRDefault="00E21C96" w:rsidP="00D538D5">
            <w:pPr>
              <w:pStyle w:val="ListParagraph"/>
              <w:numPr>
                <w:ilvl w:val="0"/>
                <w:numId w:val="25"/>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Surat berharga dengan akad mudarabah dan </w:t>
            </w:r>
            <w:r w:rsidRPr="004804AD">
              <w:rPr>
                <w:rFonts w:ascii="Bookman Old Style" w:hAnsi="Bookman Old Style" w:cs="Calibri"/>
                <w:i/>
                <w:iCs/>
                <w:color w:val="000000" w:themeColor="text1"/>
              </w:rPr>
              <w:t>musyarakah</w:t>
            </w:r>
            <w:r w:rsidRPr="00D538D5">
              <w:rPr>
                <w:rFonts w:ascii="Bookman Old Style" w:hAnsi="Bookman Old Style" w:cs="Calibri"/>
                <w:color w:val="000000" w:themeColor="text1"/>
              </w:rPr>
              <w:t xml:space="preserve"> disajikan sebagai bagian dari klasifikasi dana sebesar nilai nominal. Biaya penerbitan surat berharga tersebut disajikan sebagai beban tangguhan.</w:t>
            </w:r>
          </w:p>
        </w:tc>
        <w:tc>
          <w:tcPr>
            <w:tcW w:w="1398" w:type="pct"/>
          </w:tcPr>
          <w:p w14:paraId="53446BA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F9F5FE2"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3BD89DD" w14:textId="1369330D" w:rsidTr="00E21C96">
        <w:tc>
          <w:tcPr>
            <w:tcW w:w="1108" w:type="pct"/>
          </w:tcPr>
          <w:p w14:paraId="4941A2A5"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76095E0B"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6069BE7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5D8377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4608070" w14:textId="7F95E15F" w:rsidTr="00E21C96">
        <w:tc>
          <w:tcPr>
            <w:tcW w:w="1108" w:type="pct"/>
          </w:tcPr>
          <w:p w14:paraId="5A80BB7B" w14:textId="57123C03"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E. Ilustrasi Jurnal</w:t>
            </w:r>
          </w:p>
        </w:tc>
        <w:tc>
          <w:tcPr>
            <w:tcW w:w="1387" w:type="pct"/>
          </w:tcPr>
          <w:p w14:paraId="17A54191" w14:textId="4F8D91FD" w:rsidR="00E21C96" w:rsidRPr="00D538D5" w:rsidRDefault="00E21C96" w:rsidP="00D538D5">
            <w:pPr>
              <w:pStyle w:val="ListParagraph"/>
              <w:numPr>
                <w:ilvl w:val="0"/>
                <w:numId w:val="30"/>
              </w:numPr>
              <w:tabs>
                <w:tab w:val="left" w:pos="851"/>
                <w:tab w:val="left" w:pos="1701"/>
              </w:tabs>
              <w:spacing w:line="276" w:lineRule="auto"/>
              <w:ind w:left="360"/>
              <w:jc w:val="both"/>
              <w:outlineLvl w:val="1"/>
              <w:rPr>
                <w:rFonts w:ascii="Bookman Old Style" w:hAnsi="Bookman Old Style" w:cs="Calibri"/>
                <w:color w:val="000000" w:themeColor="text1"/>
              </w:rPr>
            </w:pPr>
            <w:r w:rsidRPr="00D538D5">
              <w:rPr>
                <w:rFonts w:ascii="Bookman Old Style" w:hAnsi="Bookman Old Style" w:cs="Calibri"/>
                <w:b/>
                <w:bCs/>
                <w:color w:val="000000" w:themeColor="text1"/>
              </w:rPr>
              <w:t>Ilustrasi</w:t>
            </w:r>
            <w:r w:rsidRPr="00D538D5">
              <w:rPr>
                <w:rFonts w:ascii="Bookman Old Style" w:hAnsi="Bookman Old Style" w:cs="Calibri"/>
                <w:b/>
                <w:color w:val="000000" w:themeColor="text1"/>
              </w:rPr>
              <w:t xml:space="preserve"> Jurnal </w:t>
            </w:r>
          </w:p>
        </w:tc>
        <w:tc>
          <w:tcPr>
            <w:tcW w:w="1398" w:type="pct"/>
          </w:tcPr>
          <w:p w14:paraId="39D1100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3F3FBE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58CE907" w14:textId="10DDDD38" w:rsidTr="00E21C96">
        <w:tc>
          <w:tcPr>
            <w:tcW w:w="1108" w:type="pct"/>
          </w:tcPr>
          <w:p w14:paraId="252BFC64" w14:textId="312BFDD1"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E.1 Surat berharga dengan akad ijarah dan akad lain</w:t>
            </w:r>
          </w:p>
        </w:tc>
        <w:tc>
          <w:tcPr>
            <w:tcW w:w="1387" w:type="pct"/>
          </w:tcPr>
          <w:p w14:paraId="237E488B" w14:textId="49541BF1" w:rsidR="00E21C96" w:rsidRPr="00D538D5" w:rsidRDefault="00E21C96" w:rsidP="00D538D5">
            <w:pPr>
              <w:spacing w:line="276" w:lineRule="auto"/>
              <w:jc w:val="both"/>
              <w:rPr>
                <w:rFonts w:ascii="Bookman Old Style" w:hAnsi="Bookman Old Style" w:cs="Calibri"/>
                <w:b/>
                <w:color w:val="000000" w:themeColor="text1"/>
              </w:rPr>
            </w:pPr>
            <w:r w:rsidRPr="00D538D5">
              <w:rPr>
                <w:rFonts w:ascii="Bookman Old Style" w:hAnsi="Bookman Old Style" w:cs="Calibri"/>
                <w:color w:val="000000" w:themeColor="text1"/>
                <w:u w:val="single"/>
              </w:rPr>
              <w:t xml:space="preserve">Surat berharga dengan akad </w:t>
            </w:r>
            <w:r w:rsidRPr="00D538D5">
              <w:rPr>
                <w:rFonts w:ascii="Bookman Old Style" w:hAnsi="Bookman Old Style" w:cs="Calibri"/>
                <w:i/>
                <w:iCs/>
                <w:color w:val="000000" w:themeColor="text1"/>
                <w:u w:val="single"/>
              </w:rPr>
              <w:t>ijarah</w:t>
            </w:r>
            <w:r w:rsidRPr="00D538D5">
              <w:rPr>
                <w:rFonts w:ascii="Bookman Old Style" w:hAnsi="Bookman Old Style" w:cs="Calibri"/>
                <w:color w:val="000000" w:themeColor="text1"/>
                <w:u w:val="single"/>
              </w:rPr>
              <w:t xml:space="preserve"> dan akad yang lain (tidak berbasis bagi hasil)</w:t>
            </w:r>
          </w:p>
        </w:tc>
        <w:tc>
          <w:tcPr>
            <w:tcW w:w="1398" w:type="pct"/>
          </w:tcPr>
          <w:p w14:paraId="3EB1C98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A7C730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98BD99F" w14:textId="1CC550FA" w:rsidTr="00E21C96">
        <w:tc>
          <w:tcPr>
            <w:tcW w:w="1108" w:type="pct"/>
          </w:tcPr>
          <w:p w14:paraId="017BFF19"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01. Pada saat penerbitan: </w:t>
            </w:r>
          </w:p>
          <w:p w14:paraId="2B8A7B33" w14:textId="77777777" w:rsidR="00E21C96" w:rsidRPr="00881698" w:rsidRDefault="00E21C96" w:rsidP="00881698">
            <w:pPr>
              <w:pStyle w:val="ListParagraph"/>
              <w:numPr>
                <w:ilvl w:val="0"/>
                <w:numId w:val="38"/>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Diterbitkan pada nominal </w:t>
            </w:r>
          </w:p>
          <w:p w14:paraId="289FFC50"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Db. Kas/rekening/kliring </w:t>
            </w:r>
          </w:p>
          <w:p w14:paraId="2632712A"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Db. Surat berharga – biaya transaksi </w:t>
            </w:r>
          </w:p>
          <w:p w14:paraId="57D0FEAE" w14:textId="1C9F4BFA"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Kr. Surat berharga </w:t>
            </w:r>
          </w:p>
          <w:p w14:paraId="51BBC411" w14:textId="77777777" w:rsidR="00E21C96" w:rsidRPr="00881698" w:rsidRDefault="00E21C96" w:rsidP="00881698">
            <w:pPr>
              <w:pStyle w:val="ListParagraph"/>
              <w:numPr>
                <w:ilvl w:val="0"/>
                <w:numId w:val="38"/>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lastRenderedPageBreak/>
              <w:t xml:space="preserve">Diterbitkan pada premium </w:t>
            </w:r>
          </w:p>
          <w:p w14:paraId="3F522F7D"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Db. Kas/rekening/kliring </w:t>
            </w:r>
          </w:p>
          <w:p w14:paraId="1C4BE0E3"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Db. Surat berharga – biaya transaksi </w:t>
            </w:r>
          </w:p>
          <w:p w14:paraId="4A1D5DFE"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Kr. Surat berharga </w:t>
            </w:r>
          </w:p>
          <w:p w14:paraId="03E24EA0" w14:textId="25FF3191"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Kr. Surat berharga – premium </w:t>
            </w:r>
          </w:p>
          <w:p w14:paraId="4E7320A7" w14:textId="77777777" w:rsidR="00E21C96" w:rsidRPr="00881698" w:rsidRDefault="00E21C96" w:rsidP="00881698">
            <w:pPr>
              <w:pStyle w:val="ListParagraph"/>
              <w:numPr>
                <w:ilvl w:val="0"/>
                <w:numId w:val="38"/>
              </w:num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 xml:space="preserve">Diterbitkan pada diskonto </w:t>
            </w:r>
          </w:p>
          <w:p w14:paraId="71830E0C"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Db. Kas/rekening/kliring </w:t>
            </w:r>
          </w:p>
          <w:p w14:paraId="755F9BF9"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Db. Surat berharga – diskonto </w:t>
            </w:r>
          </w:p>
          <w:p w14:paraId="54D5DEB3" w14:textId="77777777"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Db. Surat berharga – biaya transaksi </w:t>
            </w:r>
          </w:p>
          <w:p w14:paraId="49D49918" w14:textId="6FEF928B" w:rsidR="00E21C96" w:rsidRPr="00881698" w:rsidRDefault="00E21C96" w:rsidP="00881698">
            <w:pPr>
              <w:pStyle w:val="ListParagraph"/>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Kr. Surat berharga</w:t>
            </w:r>
          </w:p>
        </w:tc>
        <w:tc>
          <w:tcPr>
            <w:tcW w:w="1387" w:type="pct"/>
          </w:tcPr>
          <w:p w14:paraId="17C18B99" w14:textId="77777777" w:rsidR="00E21C96" w:rsidRPr="00D538D5" w:rsidRDefault="00E21C96" w:rsidP="00D538D5">
            <w:pPr>
              <w:pStyle w:val="ListParagraph"/>
              <w:numPr>
                <w:ilvl w:val="0"/>
                <w:numId w:val="32"/>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Pada saat penerbitan:</w:t>
            </w:r>
          </w:p>
          <w:p w14:paraId="771523E0" w14:textId="77777777" w:rsidR="00E21C96" w:rsidRPr="00D538D5" w:rsidRDefault="00E21C96" w:rsidP="00D538D5">
            <w:pPr>
              <w:pStyle w:val="ListParagraph"/>
              <w:numPr>
                <w:ilvl w:val="3"/>
                <w:numId w:val="26"/>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Diterbitkan pada nominal</w:t>
            </w:r>
          </w:p>
          <w:p w14:paraId="010E4A88" w14:textId="77777777" w:rsidR="00E21C96" w:rsidRPr="00D538D5" w:rsidRDefault="00E21C96" w:rsidP="00D538D5">
            <w:pPr>
              <w:pStyle w:val="ListParagraph"/>
              <w:spacing w:line="276" w:lineRule="auto"/>
              <w:ind w:left="850" w:hanging="59"/>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p w14:paraId="1C4DE427"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 - biaya transaksi</w:t>
            </w:r>
          </w:p>
          <w:p w14:paraId="73366E1A" w14:textId="77777777" w:rsidR="00E21C96" w:rsidRPr="00D538D5" w:rsidRDefault="00E21C96" w:rsidP="00D538D5">
            <w:pPr>
              <w:pStyle w:val="ListParagraph"/>
              <w:spacing w:line="276" w:lineRule="auto"/>
              <w:ind w:left="850" w:hanging="59"/>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w:t>
            </w:r>
          </w:p>
          <w:p w14:paraId="0A2AE129" w14:textId="77777777" w:rsidR="00E21C96" w:rsidRPr="00D538D5" w:rsidRDefault="00E21C96" w:rsidP="00D538D5">
            <w:pPr>
              <w:pStyle w:val="ListParagraph"/>
              <w:numPr>
                <w:ilvl w:val="3"/>
                <w:numId w:val="26"/>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Diterbitkan pada premium</w:t>
            </w:r>
          </w:p>
          <w:p w14:paraId="2A0C876F"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p w14:paraId="3DB4873D"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 - biaya transaksi</w:t>
            </w:r>
          </w:p>
          <w:p w14:paraId="51B507CD"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w:t>
            </w:r>
          </w:p>
          <w:p w14:paraId="28F918BE"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 - premium</w:t>
            </w:r>
          </w:p>
          <w:p w14:paraId="7736FF9F" w14:textId="77777777" w:rsidR="00E21C96" w:rsidRPr="00D538D5" w:rsidRDefault="00E21C96" w:rsidP="00D538D5">
            <w:pPr>
              <w:pStyle w:val="ListParagraph"/>
              <w:numPr>
                <w:ilvl w:val="3"/>
                <w:numId w:val="26"/>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Diterbitkan pada diskonto</w:t>
            </w:r>
          </w:p>
          <w:p w14:paraId="13F9655C"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p w14:paraId="61B231CB"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 xml:space="preserve">Surat berharga yang diterbitkan - diskonto </w:t>
            </w:r>
          </w:p>
          <w:p w14:paraId="0C2D1B81"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 - biaya transaksi</w:t>
            </w:r>
          </w:p>
          <w:p w14:paraId="7C02089A" w14:textId="0B8730E9"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w:t>
            </w:r>
          </w:p>
        </w:tc>
        <w:tc>
          <w:tcPr>
            <w:tcW w:w="1398" w:type="pct"/>
          </w:tcPr>
          <w:p w14:paraId="751108C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8C046C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DE3C794" w14:textId="02E610F3" w:rsidTr="00E21C96">
        <w:tc>
          <w:tcPr>
            <w:tcW w:w="1108" w:type="pct"/>
          </w:tcPr>
          <w:p w14:paraId="432C865A"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02. Pada saat amortisasi: </w:t>
            </w:r>
          </w:p>
          <w:p w14:paraId="14F85D51" w14:textId="77777777" w:rsidR="00E21C96" w:rsidRPr="00881698" w:rsidRDefault="00E21C96" w:rsidP="00881698">
            <w:pPr>
              <w:pStyle w:val="ListParagraph"/>
              <w:numPr>
                <w:ilvl w:val="1"/>
                <w:numId w:val="18"/>
              </w:numPr>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Diterbitkan pada nominal </w:t>
            </w:r>
          </w:p>
          <w:p w14:paraId="336452DE"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Db. Beban penerbitan </w:t>
            </w:r>
          </w:p>
          <w:p w14:paraId="6B15FB6B"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Kr. Surat berharga – biaya transaksi </w:t>
            </w:r>
          </w:p>
          <w:p w14:paraId="5336141B"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Db. Beban surat berharga </w:t>
            </w:r>
          </w:p>
          <w:p w14:paraId="71B90031" w14:textId="455B1B60"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Kr. Utang imbalan surat berharga </w:t>
            </w:r>
          </w:p>
          <w:p w14:paraId="21412E50" w14:textId="77777777" w:rsidR="00E21C96" w:rsidRPr="00881698" w:rsidRDefault="00E21C96" w:rsidP="00881698">
            <w:pPr>
              <w:pStyle w:val="ListParagraph"/>
              <w:numPr>
                <w:ilvl w:val="1"/>
                <w:numId w:val="18"/>
              </w:numPr>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lastRenderedPageBreak/>
              <w:t xml:space="preserve">Diterbitkan pada premium </w:t>
            </w:r>
          </w:p>
          <w:p w14:paraId="2EE8B96E"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Db. Beban penerbitan </w:t>
            </w:r>
          </w:p>
          <w:p w14:paraId="78C5EE6A"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Db. Surat berharga – premium </w:t>
            </w:r>
          </w:p>
          <w:p w14:paraId="412E13DF"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Kr. Surat berharga – biaya transaksi </w:t>
            </w:r>
          </w:p>
          <w:p w14:paraId="370BBE95"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Db. Beban surat berharga </w:t>
            </w:r>
          </w:p>
          <w:p w14:paraId="7CCC250A" w14:textId="1FBD2A48"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Kr. Utang imbalan surat berharga </w:t>
            </w:r>
          </w:p>
          <w:p w14:paraId="568CD299" w14:textId="77777777" w:rsidR="00E21C96" w:rsidRPr="00881698" w:rsidRDefault="00E21C96" w:rsidP="00881698">
            <w:pPr>
              <w:pStyle w:val="ListParagraph"/>
              <w:numPr>
                <w:ilvl w:val="1"/>
                <w:numId w:val="18"/>
              </w:numPr>
              <w:tabs>
                <w:tab w:val="left" w:pos="851"/>
                <w:tab w:val="left" w:pos="1701"/>
              </w:tabs>
              <w:spacing w:line="276" w:lineRule="auto"/>
              <w:ind w:left="737"/>
              <w:jc w:val="both"/>
              <w:outlineLvl w:val="1"/>
              <w:rPr>
                <w:rFonts w:ascii="Bookman Old Style" w:hAnsi="Bookman Old Style"/>
                <w:bCs/>
              </w:rPr>
            </w:pPr>
            <w:r w:rsidRPr="00881698">
              <w:rPr>
                <w:rFonts w:ascii="Bookman Old Style" w:hAnsi="Bookman Old Style"/>
              </w:rPr>
              <w:t xml:space="preserve">Diterbitkan pada diskonto </w:t>
            </w:r>
          </w:p>
          <w:p w14:paraId="200A5D5E"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Db. Beban penerbitan </w:t>
            </w:r>
          </w:p>
          <w:p w14:paraId="23A0C656"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Kr. Surat berharga – diskonto </w:t>
            </w:r>
          </w:p>
          <w:p w14:paraId="28601324"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Kr. Surat berharga – biaya transaksi </w:t>
            </w:r>
          </w:p>
          <w:p w14:paraId="74271DCA" w14:textId="77777777"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rPr>
            </w:pPr>
            <w:r w:rsidRPr="00881698">
              <w:rPr>
                <w:rFonts w:ascii="Bookman Old Style" w:hAnsi="Bookman Old Style"/>
              </w:rPr>
              <w:t xml:space="preserve">Db. Beban surat berharga </w:t>
            </w:r>
          </w:p>
          <w:p w14:paraId="75287C4E" w14:textId="08CB23BF" w:rsidR="00E21C96" w:rsidRPr="00881698" w:rsidRDefault="00E21C96" w:rsidP="00881698">
            <w:pPr>
              <w:pStyle w:val="ListParagraph"/>
              <w:tabs>
                <w:tab w:val="left" w:pos="851"/>
                <w:tab w:val="left" w:pos="1701"/>
              </w:tabs>
              <w:spacing w:line="276" w:lineRule="auto"/>
              <w:ind w:left="737"/>
              <w:jc w:val="both"/>
              <w:outlineLvl w:val="1"/>
              <w:rPr>
                <w:rFonts w:ascii="Bookman Old Style" w:hAnsi="Bookman Old Style"/>
                <w:bCs/>
              </w:rPr>
            </w:pPr>
            <w:r w:rsidRPr="00881698">
              <w:rPr>
                <w:rFonts w:ascii="Bookman Old Style" w:hAnsi="Bookman Old Style"/>
              </w:rPr>
              <w:t>Kr. Utang imbalan surat berharga</w:t>
            </w:r>
          </w:p>
        </w:tc>
        <w:tc>
          <w:tcPr>
            <w:tcW w:w="1387" w:type="pct"/>
          </w:tcPr>
          <w:p w14:paraId="48B4F021" w14:textId="77777777" w:rsidR="00E21C96" w:rsidRPr="00D538D5" w:rsidRDefault="00E21C96" w:rsidP="00D538D5">
            <w:pPr>
              <w:pStyle w:val="ListParagraph"/>
              <w:numPr>
                <w:ilvl w:val="0"/>
                <w:numId w:val="32"/>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Pada saat amortisasi premium/diskon dan pengakuan imbalan surat berharga:</w:t>
            </w:r>
          </w:p>
          <w:p w14:paraId="606D0CE9" w14:textId="77777777" w:rsidR="00E21C96" w:rsidRPr="00D538D5" w:rsidRDefault="00E21C96" w:rsidP="00D538D5">
            <w:pPr>
              <w:pStyle w:val="ListParagraph"/>
              <w:numPr>
                <w:ilvl w:val="3"/>
                <w:numId w:val="23"/>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Diterbitkan pada nominal</w:t>
            </w:r>
          </w:p>
          <w:p w14:paraId="52952833"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Beban surat berharga yang diterbitkan</w:t>
            </w:r>
          </w:p>
          <w:p w14:paraId="3F341966"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Utang imbalan surat berharga yang diterbitkan</w:t>
            </w:r>
          </w:p>
          <w:p w14:paraId="4CBF34F9" w14:textId="77777777" w:rsidR="00E21C96" w:rsidRPr="00D538D5" w:rsidRDefault="00E21C96" w:rsidP="00D538D5">
            <w:pPr>
              <w:pStyle w:val="ListParagraph"/>
              <w:numPr>
                <w:ilvl w:val="3"/>
                <w:numId w:val="23"/>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Diterbitkan pada premium</w:t>
            </w:r>
          </w:p>
          <w:p w14:paraId="5E6002E8"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Beban surat berharga yang diterbitkan</w:t>
            </w:r>
          </w:p>
          <w:p w14:paraId="245C5EF1"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 xml:space="preserve">Surat berharga yang diterbitkan - premium </w:t>
            </w:r>
          </w:p>
          <w:p w14:paraId="06B3032B"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Utang imbalan surat berharga yang diterbitkan</w:t>
            </w:r>
          </w:p>
          <w:p w14:paraId="1C8D4444" w14:textId="77777777" w:rsidR="00E21C96" w:rsidRPr="00D538D5" w:rsidRDefault="00E21C96" w:rsidP="00D538D5">
            <w:pPr>
              <w:pStyle w:val="ListParagraph"/>
              <w:numPr>
                <w:ilvl w:val="3"/>
                <w:numId w:val="23"/>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Diterbitkan pada diskonto</w:t>
            </w:r>
          </w:p>
          <w:p w14:paraId="7280AEA8"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Beban surat berharga yang diterbitkan</w:t>
            </w:r>
          </w:p>
          <w:p w14:paraId="4DB94796" w14:textId="77777777"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 - diskonto</w:t>
            </w:r>
          </w:p>
          <w:p w14:paraId="2D35AA7B" w14:textId="70821052" w:rsidR="00E21C96" w:rsidRPr="00D538D5" w:rsidRDefault="00E21C96" w:rsidP="00D538D5">
            <w:pPr>
              <w:pStyle w:val="ListParagraph"/>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Utang imbalan surat berharga yang diterbitkan</w:t>
            </w:r>
          </w:p>
        </w:tc>
        <w:tc>
          <w:tcPr>
            <w:tcW w:w="1398" w:type="pct"/>
          </w:tcPr>
          <w:p w14:paraId="7EDA0AF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F24F95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C6BAC7F" w14:textId="405EB019" w:rsidTr="00E21C96">
        <w:tc>
          <w:tcPr>
            <w:tcW w:w="1108" w:type="pct"/>
          </w:tcPr>
          <w:p w14:paraId="766C396D"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2D4C76F9" w14:textId="77777777" w:rsidR="00E21C96" w:rsidRPr="00D538D5" w:rsidRDefault="00E21C96" w:rsidP="00D538D5">
            <w:pPr>
              <w:pStyle w:val="ListParagraph"/>
              <w:numPr>
                <w:ilvl w:val="0"/>
                <w:numId w:val="32"/>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amortisasi biaya transaksi:</w:t>
            </w:r>
          </w:p>
          <w:p w14:paraId="690495AA" w14:textId="77777777"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 Beban penerbitan</w:t>
            </w:r>
          </w:p>
          <w:p w14:paraId="30E4016F" w14:textId="6A661370"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 Surat berharga – biaya transaksi</w:t>
            </w:r>
          </w:p>
        </w:tc>
        <w:tc>
          <w:tcPr>
            <w:tcW w:w="1398" w:type="pct"/>
          </w:tcPr>
          <w:p w14:paraId="3617DC5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B9672E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71D7B59" w14:textId="4BF62C99" w:rsidTr="00E21C96">
        <w:tc>
          <w:tcPr>
            <w:tcW w:w="1108" w:type="pct"/>
          </w:tcPr>
          <w:p w14:paraId="04297CB7"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03. Pada saat pembayaran imbalan: </w:t>
            </w:r>
          </w:p>
          <w:p w14:paraId="10EC1EB8"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lastRenderedPageBreak/>
              <w:t xml:space="preserve">Db. Utang imbalan surat berharga </w:t>
            </w:r>
          </w:p>
          <w:p w14:paraId="1A3DD2F6" w14:textId="57A28599" w:rsidR="00E21C96" w:rsidRPr="00881698" w:rsidRDefault="00E21C96" w:rsidP="00881698">
            <w:pPr>
              <w:tabs>
                <w:tab w:val="left" w:pos="851"/>
                <w:tab w:val="left" w:pos="1701"/>
              </w:tabs>
              <w:spacing w:line="276" w:lineRule="auto"/>
              <w:ind w:left="312"/>
              <w:jc w:val="both"/>
              <w:outlineLvl w:val="1"/>
              <w:rPr>
                <w:rFonts w:ascii="Bookman Old Style" w:hAnsi="Bookman Old Style"/>
                <w:bCs/>
              </w:rPr>
            </w:pPr>
            <w:r w:rsidRPr="00881698">
              <w:rPr>
                <w:rFonts w:ascii="Bookman Old Style" w:hAnsi="Bookman Old Style"/>
              </w:rPr>
              <w:t>Kr. Kas/rekening/kliring</w:t>
            </w:r>
          </w:p>
        </w:tc>
        <w:tc>
          <w:tcPr>
            <w:tcW w:w="1387" w:type="pct"/>
          </w:tcPr>
          <w:p w14:paraId="0F3C87D3" w14:textId="77777777" w:rsidR="00E21C96" w:rsidRPr="00D538D5" w:rsidRDefault="00E21C96" w:rsidP="00D538D5">
            <w:pPr>
              <w:pStyle w:val="ListParagraph"/>
              <w:numPr>
                <w:ilvl w:val="0"/>
                <w:numId w:val="32"/>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Pada saat pembayaran imbalan:</w:t>
            </w:r>
          </w:p>
          <w:p w14:paraId="20337495"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Utang imbalan surat berharga yang diterbitkan</w:t>
            </w:r>
          </w:p>
          <w:p w14:paraId="50D2E3D5" w14:textId="70068A9F"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tc>
        <w:tc>
          <w:tcPr>
            <w:tcW w:w="1398" w:type="pct"/>
          </w:tcPr>
          <w:p w14:paraId="457B529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E19B4E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62BF9DF" w14:textId="4F89A572" w:rsidTr="00E21C96">
        <w:tc>
          <w:tcPr>
            <w:tcW w:w="1108" w:type="pct"/>
          </w:tcPr>
          <w:p w14:paraId="70EA347C"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04. Pada saat jatuh tempo: </w:t>
            </w:r>
          </w:p>
          <w:p w14:paraId="7F2E5DDD"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Db. Surat berharga </w:t>
            </w:r>
          </w:p>
          <w:p w14:paraId="3111DA27" w14:textId="63EC66BD" w:rsidR="00E21C96" w:rsidRPr="00881698" w:rsidRDefault="00E21C96" w:rsidP="00881698">
            <w:pPr>
              <w:tabs>
                <w:tab w:val="left" w:pos="851"/>
                <w:tab w:val="left" w:pos="1701"/>
              </w:tabs>
              <w:spacing w:line="276" w:lineRule="auto"/>
              <w:ind w:left="312"/>
              <w:jc w:val="both"/>
              <w:outlineLvl w:val="1"/>
              <w:rPr>
                <w:rFonts w:ascii="Bookman Old Style" w:hAnsi="Bookman Old Style"/>
                <w:bCs/>
              </w:rPr>
            </w:pPr>
            <w:r w:rsidRPr="00881698">
              <w:rPr>
                <w:rFonts w:ascii="Bookman Old Style" w:hAnsi="Bookman Old Style"/>
              </w:rPr>
              <w:t>Kr. Kas/rekening/kliring</w:t>
            </w:r>
          </w:p>
        </w:tc>
        <w:tc>
          <w:tcPr>
            <w:tcW w:w="1387" w:type="pct"/>
          </w:tcPr>
          <w:p w14:paraId="5B2A0205" w14:textId="77777777" w:rsidR="00E21C96" w:rsidRPr="00D538D5" w:rsidRDefault="00E21C96" w:rsidP="00D538D5">
            <w:pPr>
              <w:pStyle w:val="ListParagraph"/>
              <w:numPr>
                <w:ilvl w:val="0"/>
                <w:numId w:val="32"/>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jatuh tempo:</w:t>
            </w:r>
          </w:p>
          <w:p w14:paraId="759C6BB4"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w:t>
            </w:r>
          </w:p>
          <w:p w14:paraId="14EAD553" w14:textId="2833DDD1"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tc>
        <w:tc>
          <w:tcPr>
            <w:tcW w:w="1398" w:type="pct"/>
          </w:tcPr>
          <w:p w14:paraId="10068BC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E9CF83A"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12BCE2A" w14:textId="0F6D6580" w:rsidTr="00E21C96">
        <w:tc>
          <w:tcPr>
            <w:tcW w:w="1108" w:type="pct"/>
          </w:tcPr>
          <w:p w14:paraId="401DD7E6"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53F05E02"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47534932"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2DB94C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33489074" w14:textId="4A85AF2A" w:rsidTr="00E21C96">
        <w:tc>
          <w:tcPr>
            <w:tcW w:w="1108" w:type="pct"/>
          </w:tcPr>
          <w:p w14:paraId="68911AA4" w14:textId="1C331093"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E.2 Surat berharga dengan akad mudharabah dan musyarakah</w:t>
            </w:r>
          </w:p>
        </w:tc>
        <w:tc>
          <w:tcPr>
            <w:tcW w:w="1387" w:type="pct"/>
          </w:tcPr>
          <w:p w14:paraId="21B7E94F" w14:textId="38F8403E" w:rsidR="00E21C96" w:rsidRPr="00D538D5" w:rsidRDefault="00E21C96" w:rsidP="00D538D5">
            <w:pPr>
              <w:spacing w:line="276" w:lineRule="auto"/>
              <w:jc w:val="both"/>
              <w:rPr>
                <w:rFonts w:ascii="Bookman Old Style" w:hAnsi="Bookman Old Style" w:cs="Calibri"/>
                <w:b/>
                <w:color w:val="000000" w:themeColor="text1"/>
              </w:rPr>
            </w:pPr>
            <w:r w:rsidRPr="00D538D5">
              <w:rPr>
                <w:rFonts w:ascii="Bookman Old Style" w:hAnsi="Bookman Old Style" w:cs="Calibri"/>
                <w:color w:val="000000" w:themeColor="text1"/>
                <w:u w:val="single"/>
              </w:rPr>
              <w:t xml:space="preserve">Surat berharga dengan akad </w:t>
            </w:r>
            <w:r w:rsidRPr="0063634B">
              <w:rPr>
                <w:rFonts w:ascii="Bookman Old Style" w:hAnsi="Bookman Old Style" w:cs="Calibri"/>
                <w:color w:val="000000" w:themeColor="text1"/>
                <w:u w:val="single"/>
              </w:rPr>
              <w:t>mudarabah</w:t>
            </w:r>
            <w:r w:rsidRPr="00D538D5">
              <w:rPr>
                <w:rFonts w:ascii="Bookman Old Style" w:hAnsi="Bookman Old Style" w:cs="Calibri"/>
                <w:color w:val="000000" w:themeColor="text1"/>
                <w:u w:val="single"/>
              </w:rPr>
              <w:t xml:space="preserve"> dan </w:t>
            </w:r>
            <w:r w:rsidRPr="00D538D5">
              <w:rPr>
                <w:rFonts w:ascii="Bookman Old Style" w:hAnsi="Bookman Old Style" w:cs="Calibri"/>
                <w:i/>
                <w:iCs/>
                <w:color w:val="000000" w:themeColor="text1"/>
                <w:u w:val="single"/>
              </w:rPr>
              <w:t>musyarakah</w:t>
            </w:r>
          </w:p>
        </w:tc>
        <w:tc>
          <w:tcPr>
            <w:tcW w:w="1398" w:type="pct"/>
          </w:tcPr>
          <w:p w14:paraId="277E4C7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59DC75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998F516" w14:textId="18493E86" w:rsidTr="00E21C96">
        <w:tc>
          <w:tcPr>
            <w:tcW w:w="1108" w:type="pct"/>
          </w:tcPr>
          <w:p w14:paraId="0F633995"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05. Pada saat penerbitan: </w:t>
            </w:r>
          </w:p>
          <w:p w14:paraId="0557A9D5"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Db. Kas/rekening/kliring </w:t>
            </w:r>
          </w:p>
          <w:p w14:paraId="195BC6A6"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Db. Beban ditangguhkan </w:t>
            </w:r>
          </w:p>
          <w:p w14:paraId="01DA8B76" w14:textId="0F1AFCAA" w:rsidR="00E21C96" w:rsidRPr="00881698" w:rsidRDefault="00E21C96" w:rsidP="00881698">
            <w:pPr>
              <w:tabs>
                <w:tab w:val="left" w:pos="851"/>
                <w:tab w:val="left" w:pos="1701"/>
              </w:tabs>
              <w:spacing w:line="276" w:lineRule="auto"/>
              <w:ind w:left="312"/>
              <w:jc w:val="both"/>
              <w:outlineLvl w:val="1"/>
              <w:rPr>
                <w:rFonts w:ascii="Bookman Old Style" w:hAnsi="Bookman Old Style"/>
                <w:bCs/>
              </w:rPr>
            </w:pPr>
            <w:r w:rsidRPr="00881698">
              <w:rPr>
                <w:rFonts w:ascii="Bookman Old Style" w:hAnsi="Bookman Old Style"/>
              </w:rPr>
              <w:t>Kr. Surat berharga</w:t>
            </w:r>
          </w:p>
        </w:tc>
        <w:tc>
          <w:tcPr>
            <w:tcW w:w="1387" w:type="pct"/>
          </w:tcPr>
          <w:p w14:paraId="20390627" w14:textId="77777777" w:rsidR="00E21C96" w:rsidRPr="00D538D5" w:rsidRDefault="00E21C96" w:rsidP="00D538D5">
            <w:pPr>
              <w:pStyle w:val="ListParagraph"/>
              <w:numPr>
                <w:ilvl w:val="0"/>
                <w:numId w:val="13"/>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penerbitan:</w:t>
            </w:r>
          </w:p>
          <w:p w14:paraId="46ADCA47"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p w14:paraId="1435E3E8"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Beban ditangguhkan</w:t>
            </w:r>
          </w:p>
          <w:p w14:paraId="3824CEC3" w14:textId="409761BA"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w:t>
            </w:r>
          </w:p>
        </w:tc>
        <w:tc>
          <w:tcPr>
            <w:tcW w:w="1398" w:type="pct"/>
          </w:tcPr>
          <w:p w14:paraId="771CDEB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CF0610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D92E624" w14:textId="1E04F57B" w:rsidTr="00E21C96">
        <w:tc>
          <w:tcPr>
            <w:tcW w:w="1108" w:type="pct"/>
          </w:tcPr>
          <w:p w14:paraId="3784B231"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06. Pada saat amortisasi: </w:t>
            </w:r>
          </w:p>
          <w:p w14:paraId="49AC1EAB"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Db. Beban penerbitan </w:t>
            </w:r>
          </w:p>
          <w:p w14:paraId="0804A9D2" w14:textId="78B4C30F" w:rsidR="00E21C96" w:rsidRPr="00881698" w:rsidRDefault="00E21C96" w:rsidP="00881698">
            <w:pPr>
              <w:tabs>
                <w:tab w:val="left" w:pos="851"/>
                <w:tab w:val="left" w:pos="1701"/>
              </w:tabs>
              <w:spacing w:line="276" w:lineRule="auto"/>
              <w:ind w:left="312"/>
              <w:jc w:val="both"/>
              <w:outlineLvl w:val="1"/>
              <w:rPr>
                <w:rFonts w:ascii="Bookman Old Style" w:hAnsi="Bookman Old Style"/>
                <w:bCs/>
              </w:rPr>
            </w:pPr>
            <w:r w:rsidRPr="00881698">
              <w:rPr>
                <w:rFonts w:ascii="Bookman Old Style" w:hAnsi="Bookman Old Style"/>
              </w:rPr>
              <w:t>Kr. Beban ditangguhkan</w:t>
            </w:r>
          </w:p>
        </w:tc>
        <w:tc>
          <w:tcPr>
            <w:tcW w:w="1387" w:type="pct"/>
          </w:tcPr>
          <w:p w14:paraId="019B8E89" w14:textId="77777777" w:rsidR="00E21C96" w:rsidRPr="00D538D5" w:rsidRDefault="00E21C96" w:rsidP="00D538D5">
            <w:pPr>
              <w:pStyle w:val="ListParagraph"/>
              <w:numPr>
                <w:ilvl w:val="0"/>
                <w:numId w:val="13"/>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amortisasi:</w:t>
            </w:r>
          </w:p>
          <w:p w14:paraId="47B7C734"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 xml:space="preserve">Beban penerbitan </w:t>
            </w:r>
          </w:p>
          <w:p w14:paraId="35F388F9" w14:textId="5C7BCCCF"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Beban ditangguhkan</w:t>
            </w:r>
          </w:p>
        </w:tc>
        <w:tc>
          <w:tcPr>
            <w:tcW w:w="1398" w:type="pct"/>
          </w:tcPr>
          <w:p w14:paraId="5ADA8E5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F4A365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3BA15B53" w14:textId="3133274F" w:rsidTr="00E21C96">
        <w:tc>
          <w:tcPr>
            <w:tcW w:w="1108" w:type="pct"/>
          </w:tcPr>
          <w:p w14:paraId="493F727D"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07. Pada saat pengakuan pendapatan bagi hasil: </w:t>
            </w:r>
          </w:p>
          <w:p w14:paraId="0F8AF633"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Db. Kas/rekening/kliring </w:t>
            </w:r>
          </w:p>
          <w:p w14:paraId="4BE3D9EA"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Kr. Pendapatan yang terkait </w:t>
            </w:r>
          </w:p>
          <w:p w14:paraId="57939A57" w14:textId="6113B3C1" w:rsidR="00E21C96" w:rsidRPr="00881698" w:rsidRDefault="00E21C96" w:rsidP="00881698">
            <w:pPr>
              <w:tabs>
                <w:tab w:val="left" w:pos="851"/>
                <w:tab w:val="left" w:pos="1701"/>
              </w:tabs>
              <w:spacing w:line="276" w:lineRule="auto"/>
              <w:ind w:left="312"/>
              <w:jc w:val="both"/>
              <w:outlineLvl w:val="1"/>
              <w:rPr>
                <w:rFonts w:ascii="Bookman Old Style" w:hAnsi="Bookman Old Style"/>
                <w:bCs/>
              </w:rPr>
            </w:pPr>
            <w:r w:rsidRPr="00881698">
              <w:rPr>
                <w:rFonts w:ascii="Bookman Old Style" w:hAnsi="Bookman Old Style"/>
              </w:rPr>
              <w:t>Kr. Utang bagi hasil surat berharga</w:t>
            </w:r>
          </w:p>
        </w:tc>
        <w:tc>
          <w:tcPr>
            <w:tcW w:w="1387" w:type="pct"/>
          </w:tcPr>
          <w:p w14:paraId="255B210D" w14:textId="77777777" w:rsidR="00E21C96" w:rsidRPr="00D538D5" w:rsidRDefault="00E21C96" w:rsidP="00D538D5">
            <w:pPr>
              <w:pStyle w:val="ListParagraph"/>
              <w:numPr>
                <w:ilvl w:val="0"/>
                <w:numId w:val="13"/>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pengakuan pendapatan bagi hasil:</w:t>
            </w:r>
          </w:p>
          <w:p w14:paraId="340FC8D0"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p w14:paraId="5C97AC47"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Pendapatan yang terkait</w:t>
            </w:r>
          </w:p>
          <w:p w14:paraId="5494DC56" w14:textId="3A861280" w:rsidR="00E21C96" w:rsidRPr="00D538D5" w:rsidRDefault="00E21C96" w:rsidP="00D538D5">
            <w:pPr>
              <w:pStyle w:val="ListParagraph"/>
              <w:spacing w:after="160"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Utang bagi hasil surat berharga yang diterbitkan</w:t>
            </w:r>
          </w:p>
        </w:tc>
        <w:tc>
          <w:tcPr>
            <w:tcW w:w="1398" w:type="pct"/>
          </w:tcPr>
          <w:p w14:paraId="6DD5BC2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277E0A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6C3DECA" w14:textId="210BA316" w:rsidTr="00E21C96">
        <w:tc>
          <w:tcPr>
            <w:tcW w:w="1108" w:type="pct"/>
          </w:tcPr>
          <w:p w14:paraId="73754229"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08. Pada saat pembayaran bagi hasil: </w:t>
            </w:r>
          </w:p>
          <w:p w14:paraId="3C7C5437"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Db. Utang bagi hasil surat berharga </w:t>
            </w:r>
          </w:p>
          <w:p w14:paraId="3839498F" w14:textId="74780C49" w:rsidR="00E21C96" w:rsidRPr="00881698" w:rsidRDefault="00E21C96" w:rsidP="00881698">
            <w:pPr>
              <w:tabs>
                <w:tab w:val="left" w:pos="851"/>
                <w:tab w:val="left" w:pos="1701"/>
              </w:tabs>
              <w:spacing w:line="276" w:lineRule="auto"/>
              <w:ind w:left="312"/>
              <w:jc w:val="both"/>
              <w:outlineLvl w:val="1"/>
              <w:rPr>
                <w:rFonts w:ascii="Bookman Old Style" w:hAnsi="Bookman Old Style"/>
                <w:bCs/>
              </w:rPr>
            </w:pPr>
            <w:r w:rsidRPr="00881698">
              <w:rPr>
                <w:rFonts w:ascii="Bookman Old Style" w:hAnsi="Bookman Old Style"/>
              </w:rPr>
              <w:lastRenderedPageBreak/>
              <w:t>Kr. Kas/rekening/kliring</w:t>
            </w:r>
          </w:p>
        </w:tc>
        <w:tc>
          <w:tcPr>
            <w:tcW w:w="1387" w:type="pct"/>
          </w:tcPr>
          <w:p w14:paraId="24988CDA" w14:textId="77777777" w:rsidR="00E21C96" w:rsidRPr="00D538D5" w:rsidRDefault="00E21C96" w:rsidP="00D538D5">
            <w:pPr>
              <w:pStyle w:val="ListParagraph"/>
              <w:numPr>
                <w:ilvl w:val="0"/>
                <w:numId w:val="13"/>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Pada saat pembayaran bagi hasil:</w:t>
            </w:r>
          </w:p>
          <w:p w14:paraId="0B603A26"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Utang bagi hasil surat berharga yang diterbitkan</w:t>
            </w:r>
          </w:p>
          <w:p w14:paraId="08C7B497" w14:textId="74AEA1DE"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tc>
        <w:tc>
          <w:tcPr>
            <w:tcW w:w="1398" w:type="pct"/>
          </w:tcPr>
          <w:p w14:paraId="7067BCD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67C457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F7DB614" w14:textId="29AEB493" w:rsidTr="00E21C96">
        <w:tc>
          <w:tcPr>
            <w:tcW w:w="1108" w:type="pct"/>
          </w:tcPr>
          <w:p w14:paraId="3EDFBF55"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09. Pada saat jatuh tempo: </w:t>
            </w:r>
          </w:p>
          <w:p w14:paraId="4C3752BC" w14:textId="77777777" w:rsidR="00E21C96" w:rsidRPr="00881698" w:rsidRDefault="00E21C96" w:rsidP="00881698">
            <w:pPr>
              <w:tabs>
                <w:tab w:val="left" w:pos="851"/>
                <w:tab w:val="left" w:pos="1701"/>
              </w:tabs>
              <w:spacing w:line="276" w:lineRule="auto"/>
              <w:ind w:left="312"/>
              <w:jc w:val="both"/>
              <w:outlineLvl w:val="1"/>
              <w:rPr>
                <w:rFonts w:ascii="Bookman Old Style" w:hAnsi="Bookman Old Style"/>
              </w:rPr>
            </w:pPr>
            <w:r w:rsidRPr="00881698">
              <w:rPr>
                <w:rFonts w:ascii="Bookman Old Style" w:hAnsi="Bookman Old Style"/>
              </w:rPr>
              <w:t xml:space="preserve">Db. Surat berharga </w:t>
            </w:r>
          </w:p>
          <w:p w14:paraId="3346DA0E" w14:textId="28BBEB1C" w:rsidR="00E21C96" w:rsidRPr="00881698" w:rsidRDefault="00E21C96" w:rsidP="00881698">
            <w:pPr>
              <w:tabs>
                <w:tab w:val="left" w:pos="851"/>
                <w:tab w:val="left" w:pos="1701"/>
              </w:tabs>
              <w:spacing w:line="276" w:lineRule="auto"/>
              <w:ind w:left="312"/>
              <w:jc w:val="both"/>
              <w:outlineLvl w:val="1"/>
              <w:rPr>
                <w:rFonts w:ascii="Bookman Old Style" w:hAnsi="Bookman Old Style"/>
                <w:bCs/>
              </w:rPr>
            </w:pPr>
            <w:r w:rsidRPr="00881698">
              <w:rPr>
                <w:rFonts w:ascii="Bookman Old Style" w:hAnsi="Bookman Old Style"/>
              </w:rPr>
              <w:t>Kr. Kas/rekening/kliring</w:t>
            </w:r>
          </w:p>
        </w:tc>
        <w:tc>
          <w:tcPr>
            <w:tcW w:w="1387" w:type="pct"/>
          </w:tcPr>
          <w:p w14:paraId="09FA5C1B" w14:textId="77777777" w:rsidR="00E21C96" w:rsidRPr="00D538D5" w:rsidRDefault="00E21C96" w:rsidP="00D538D5">
            <w:pPr>
              <w:pStyle w:val="ListParagraph"/>
              <w:numPr>
                <w:ilvl w:val="0"/>
                <w:numId w:val="13"/>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jatuh tempo:</w:t>
            </w:r>
          </w:p>
          <w:p w14:paraId="64AC2E81" w14:textId="77777777"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Surat berharga yang diterbitkan</w:t>
            </w:r>
          </w:p>
          <w:p w14:paraId="4028096D" w14:textId="0AEC422E" w:rsidR="00E21C96" w:rsidRPr="00D538D5" w:rsidRDefault="00E21C96" w:rsidP="00D538D5">
            <w:pPr>
              <w:pStyle w:val="ListParagraph"/>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Kas/rekening/kliring</w:t>
            </w:r>
          </w:p>
        </w:tc>
        <w:tc>
          <w:tcPr>
            <w:tcW w:w="1398" w:type="pct"/>
          </w:tcPr>
          <w:p w14:paraId="5AFE793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E52305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14672499" w14:textId="65CF9D3D" w:rsidTr="00E21C96">
        <w:tc>
          <w:tcPr>
            <w:tcW w:w="1108" w:type="pct"/>
          </w:tcPr>
          <w:p w14:paraId="44BF21D0" w14:textId="77777777" w:rsidR="00E21C96" w:rsidRPr="00881698" w:rsidRDefault="00E21C96" w:rsidP="00881698">
            <w:pPr>
              <w:tabs>
                <w:tab w:val="left" w:pos="851"/>
                <w:tab w:val="left" w:pos="1701"/>
              </w:tabs>
              <w:spacing w:line="276" w:lineRule="auto"/>
              <w:jc w:val="both"/>
              <w:outlineLvl w:val="1"/>
              <w:rPr>
                <w:rFonts w:ascii="Bookman Old Style" w:hAnsi="Bookman Old Style"/>
                <w:bCs/>
              </w:rPr>
            </w:pPr>
          </w:p>
        </w:tc>
        <w:tc>
          <w:tcPr>
            <w:tcW w:w="1387" w:type="pct"/>
          </w:tcPr>
          <w:p w14:paraId="73810ED6"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3923259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8D0105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4BD3FE4" w14:textId="48F887F2" w:rsidTr="00E21C96">
        <w:tc>
          <w:tcPr>
            <w:tcW w:w="1108" w:type="pct"/>
          </w:tcPr>
          <w:p w14:paraId="68578DF1" w14:textId="2D1345DE" w:rsidR="00E21C96" w:rsidRPr="00881698" w:rsidRDefault="00E21C96" w:rsidP="00881698">
            <w:pPr>
              <w:tabs>
                <w:tab w:val="left" w:pos="851"/>
                <w:tab w:val="left" w:pos="1701"/>
              </w:tabs>
              <w:spacing w:line="276" w:lineRule="auto"/>
              <w:jc w:val="both"/>
              <w:outlineLvl w:val="1"/>
              <w:rPr>
                <w:rFonts w:ascii="Bookman Old Style" w:hAnsi="Bookman Old Style"/>
                <w:b/>
                <w:bCs/>
              </w:rPr>
            </w:pPr>
            <w:r w:rsidRPr="00881698">
              <w:rPr>
                <w:rFonts w:ascii="Bookman Old Style" w:hAnsi="Bookman Old Style"/>
                <w:b/>
                <w:bCs/>
              </w:rPr>
              <w:t>F. Pengungkapan</w:t>
            </w:r>
          </w:p>
        </w:tc>
        <w:tc>
          <w:tcPr>
            <w:tcW w:w="1387" w:type="pct"/>
          </w:tcPr>
          <w:p w14:paraId="01ED4A18" w14:textId="05266DC2" w:rsidR="00E21C96" w:rsidRPr="00D538D5" w:rsidRDefault="00E21C96" w:rsidP="00D538D5">
            <w:pPr>
              <w:pStyle w:val="ListParagraph"/>
              <w:numPr>
                <w:ilvl w:val="0"/>
                <w:numId w:val="30"/>
              </w:numPr>
              <w:tabs>
                <w:tab w:val="left" w:pos="851"/>
                <w:tab w:val="left" w:pos="1701"/>
              </w:tabs>
              <w:spacing w:line="276" w:lineRule="auto"/>
              <w:ind w:left="360"/>
              <w:jc w:val="both"/>
              <w:outlineLvl w:val="1"/>
              <w:rPr>
                <w:rFonts w:ascii="Bookman Old Style" w:hAnsi="Bookman Old Style" w:cs="Calibri"/>
                <w:color w:val="000000" w:themeColor="text1"/>
              </w:rPr>
            </w:pPr>
            <w:r w:rsidRPr="00D538D5">
              <w:rPr>
                <w:rFonts w:ascii="Bookman Old Style" w:hAnsi="Bookman Old Style" w:cs="Calibri"/>
                <w:b/>
                <w:bCs/>
                <w:color w:val="000000" w:themeColor="text1"/>
              </w:rPr>
              <w:t>Pengungkapan</w:t>
            </w:r>
            <w:r w:rsidRPr="00D538D5">
              <w:rPr>
                <w:rFonts w:ascii="Bookman Old Style" w:hAnsi="Bookman Old Style" w:cs="Calibri"/>
                <w:b/>
                <w:color w:val="000000" w:themeColor="text1"/>
              </w:rPr>
              <w:t xml:space="preserve"> </w:t>
            </w:r>
          </w:p>
        </w:tc>
        <w:tc>
          <w:tcPr>
            <w:tcW w:w="1398" w:type="pct"/>
          </w:tcPr>
          <w:p w14:paraId="074031A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1842ED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ACFB381" w14:textId="4BD13B42" w:rsidTr="00E21C96">
        <w:tc>
          <w:tcPr>
            <w:tcW w:w="1108" w:type="pct"/>
          </w:tcPr>
          <w:p w14:paraId="2B48DA19" w14:textId="1BA74766"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Hal-hal yang harus diungkapkan antara lain:</w:t>
            </w:r>
          </w:p>
        </w:tc>
        <w:tc>
          <w:tcPr>
            <w:tcW w:w="1387" w:type="pct"/>
          </w:tcPr>
          <w:p w14:paraId="24E3B831" w14:textId="7469558D" w:rsidR="00E21C96" w:rsidRPr="00D538D5" w:rsidRDefault="00E21C96" w:rsidP="00D538D5">
            <w:p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t>Hal-hal yang harus diungkapkan antara lain:</w:t>
            </w:r>
          </w:p>
        </w:tc>
        <w:tc>
          <w:tcPr>
            <w:tcW w:w="1398" w:type="pct"/>
          </w:tcPr>
          <w:p w14:paraId="4F1DF1B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4DB2C5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549F2AE" w14:textId="41F18277" w:rsidTr="00E21C96">
        <w:tc>
          <w:tcPr>
            <w:tcW w:w="1108" w:type="pct"/>
          </w:tcPr>
          <w:p w14:paraId="5BC91203" w14:textId="77777777" w:rsidR="00E21C96" w:rsidRPr="00881698" w:rsidRDefault="00E21C96" w:rsidP="00881698">
            <w:p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01. Uraian tentang persyaratan utama dalam penerbitan surat berharga, termasuk: </w:t>
            </w:r>
          </w:p>
          <w:p w14:paraId="5C72D7BB" w14:textId="35C6BE54" w:rsidR="00E21C96" w:rsidRPr="00881698" w:rsidRDefault="00E21C96" w:rsidP="00881698">
            <w:pPr>
              <w:pStyle w:val="ListParagraph"/>
              <w:numPr>
                <w:ilvl w:val="0"/>
                <w:numId w:val="35"/>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ringkasan akad Syariah yang digunakan; </w:t>
            </w:r>
          </w:p>
          <w:p w14:paraId="5464B42F" w14:textId="5414CC82" w:rsidR="00E21C96" w:rsidRPr="00881698" w:rsidRDefault="00E21C96" w:rsidP="00881698">
            <w:pPr>
              <w:pStyle w:val="ListParagraph"/>
              <w:numPr>
                <w:ilvl w:val="0"/>
                <w:numId w:val="35"/>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aset atau manfaat, atau aktivitas yang mendasari; </w:t>
            </w:r>
          </w:p>
          <w:p w14:paraId="4E733C74" w14:textId="62B3A66F" w:rsidR="00E21C96" w:rsidRPr="00881698" w:rsidRDefault="00E21C96" w:rsidP="00881698">
            <w:pPr>
              <w:pStyle w:val="ListParagraph"/>
              <w:numPr>
                <w:ilvl w:val="0"/>
                <w:numId w:val="35"/>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besaran imbalan, atau prinsip pembagian hasil usaha, dasar bagi hasil, dan besaran nisbah bagi hasil; </w:t>
            </w:r>
          </w:p>
          <w:p w14:paraId="62B2EE79" w14:textId="337F1FBD" w:rsidR="00E21C96" w:rsidRPr="00881698" w:rsidRDefault="00E21C96" w:rsidP="00881698">
            <w:pPr>
              <w:pStyle w:val="ListParagraph"/>
              <w:numPr>
                <w:ilvl w:val="0"/>
                <w:numId w:val="35"/>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nilai nominal; </w:t>
            </w:r>
          </w:p>
          <w:p w14:paraId="3BF50D59" w14:textId="1931C697" w:rsidR="00E21C96" w:rsidRPr="00881698" w:rsidRDefault="00E21C96" w:rsidP="00881698">
            <w:pPr>
              <w:pStyle w:val="ListParagraph"/>
              <w:numPr>
                <w:ilvl w:val="0"/>
                <w:numId w:val="35"/>
              </w:numPr>
              <w:tabs>
                <w:tab w:val="left" w:pos="851"/>
                <w:tab w:val="left" w:pos="1701"/>
              </w:tabs>
              <w:spacing w:line="276" w:lineRule="auto"/>
              <w:jc w:val="both"/>
              <w:outlineLvl w:val="1"/>
              <w:rPr>
                <w:rFonts w:ascii="Bookman Old Style" w:hAnsi="Bookman Old Style"/>
              </w:rPr>
            </w:pPr>
            <w:r w:rsidRPr="00881698">
              <w:rPr>
                <w:rFonts w:ascii="Bookman Old Style" w:hAnsi="Bookman Old Style"/>
              </w:rPr>
              <w:t xml:space="preserve">jangka waktu; </w:t>
            </w:r>
          </w:p>
          <w:p w14:paraId="1D263F85" w14:textId="36A863C0" w:rsidR="00E21C96" w:rsidRPr="00881698" w:rsidRDefault="00E21C96" w:rsidP="00881698">
            <w:pPr>
              <w:pStyle w:val="ListParagraph"/>
              <w:numPr>
                <w:ilvl w:val="0"/>
                <w:numId w:val="35"/>
              </w:num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persyaratan penting lain.</w:t>
            </w:r>
          </w:p>
        </w:tc>
        <w:tc>
          <w:tcPr>
            <w:tcW w:w="1387" w:type="pct"/>
          </w:tcPr>
          <w:p w14:paraId="4BDC2F08" w14:textId="77777777" w:rsidR="00E21C96" w:rsidRPr="00D538D5" w:rsidRDefault="00E21C96" w:rsidP="00D538D5">
            <w:pPr>
              <w:pStyle w:val="ListParagraph"/>
              <w:numPr>
                <w:ilvl w:val="0"/>
                <w:numId w:val="8"/>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Uraian tentang persyaratan utama dalam penerbitan surat berharga, termasuk:</w:t>
            </w:r>
          </w:p>
          <w:p w14:paraId="59051DF2" w14:textId="77777777" w:rsidR="00E21C96" w:rsidRPr="00D538D5" w:rsidRDefault="00E21C96" w:rsidP="00D538D5">
            <w:pPr>
              <w:pStyle w:val="ListParagraph"/>
              <w:numPr>
                <w:ilvl w:val="0"/>
                <w:numId w:val="34"/>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ringkasan akad syariah yang digunakan;</w:t>
            </w:r>
          </w:p>
          <w:p w14:paraId="345AB72A" w14:textId="77777777" w:rsidR="00E21C96" w:rsidRPr="00D538D5" w:rsidRDefault="00E21C96" w:rsidP="00D538D5">
            <w:pPr>
              <w:pStyle w:val="ListParagraph"/>
              <w:numPr>
                <w:ilvl w:val="0"/>
                <w:numId w:val="34"/>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aset atau manfaat, atau aktivitas yang mendasari;</w:t>
            </w:r>
          </w:p>
          <w:p w14:paraId="17318F77" w14:textId="77777777" w:rsidR="00E21C96" w:rsidRPr="00D538D5" w:rsidRDefault="00E21C96" w:rsidP="00D538D5">
            <w:pPr>
              <w:pStyle w:val="ListParagraph"/>
              <w:numPr>
                <w:ilvl w:val="0"/>
                <w:numId w:val="34"/>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besaran imbalan, atau prinsip pembagian hasil usaha, dasar bagi hasil, dan besaran nisbah bagi hasil;</w:t>
            </w:r>
          </w:p>
          <w:p w14:paraId="63598D76" w14:textId="77777777" w:rsidR="00E21C96" w:rsidRPr="00D538D5" w:rsidRDefault="00E21C96" w:rsidP="00D538D5">
            <w:pPr>
              <w:pStyle w:val="ListParagraph"/>
              <w:numPr>
                <w:ilvl w:val="0"/>
                <w:numId w:val="34"/>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nilai nominal;</w:t>
            </w:r>
          </w:p>
          <w:p w14:paraId="7D94E1C6" w14:textId="77777777" w:rsidR="00E21C96" w:rsidRPr="00D538D5" w:rsidRDefault="00E21C96" w:rsidP="00D538D5">
            <w:pPr>
              <w:pStyle w:val="ListParagraph"/>
              <w:numPr>
                <w:ilvl w:val="0"/>
                <w:numId w:val="34"/>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jangka waktu; dan</w:t>
            </w:r>
          </w:p>
          <w:p w14:paraId="5F5F9B1F" w14:textId="51CAB00B" w:rsidR="00E21C96" w:rsidRPr="00D538D5" w:rsidRDefault="00E21C96" w:rsidP="00D538D5">
            <w:pPr>
              <w:pStyle w:val="ListParagraph"/>
              <w:numPr>
                <w:ilvl w:val="0"/>
                <w:numId w:val="34"/>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persyaratan penting lain.</w:t>
            </w:r>
          </w:p>
        </w:tc>
        <w:tc>
          <w:tcPr>
            <w:tcW w:w="1398" w:type="pct"/>
          </w:tcPr>
          <w:p w14:paraId="71CECAE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926F01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2F6EE4E" w14:textId="71E14C02" w:rsidTr="00E21C96">
        <w:tc>
          <w:tcPr>
            <w:tcW w:w="1108" w:type="pct"/>
          </w:tcPr>
          <w:p w14:paraId="20EFC811" w14:textId="25EA8CF2"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 xml:space="preserve">02. Penjelasan mengenai aset atau manfaat yang mendasari penerbitan surat berharga </w:t>
            </w:r>
            <w:r w:rsidRPr="00881698">
              <w:rPr>
                <w:rFonts w:ascii="Bookman Old Style" w:hAnsi="Bookman Old Style"/>
              </w:rPr>
              <w:lastRenderedPageBreak/>
              <w:t>dengan akad ijarah, termasuk jenis dan umur ekonomis.</w:t>
            </w:r>
          </w:p>
        </w:tc>
        <w:tc>
          <w:tcPr>
            <w:tcW w:w="1387" w:type="pct"/>
          </w:tcPr>
          <w:p w14:paraId="29DAF943" w14:textId="7AE2B459" w:rsidR="00E21C96" w:rsidRPr="00D538D5" w:rsidRDefault="00E21C96" w:rsidP="00D538D5">
            <w:pPr>
              <w:pStyle w:val="ListParagraph"/>
              <w:numPr>
                <w:ilvl w:val="0"/>
                <w:numId w:val="8"/>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 xml:space="preserve">Penjelasan mengenai aset atau manfaat yang mendasari penerbitan surat berharga dengan akad </w:t>
            </w:r>
            <w:r w:rsidRPr="00D538D5">
              <w:rPr>
                <w:rFonts w:ascii="Bookman Old Style" w:hAnsi="Bookman Old Style" w:cs="Calibri"/>
                <w:i/>
                <w:iCs/>
                <w:color w:val="000000" w:themeColor="text1"/>
              </w:rPr>
              <w:t>ijarah</w:t>
            </w:r>
            <w:r w:rsidRPr="00D538D5">
              <w:rPr>
                <w:rFonts w:ascii="Bookman Old Style" w:hAnsi="Bookman Old Style"/>
                <w:color w:val="000000" w:themeColor="text1"/>
              </w:rPr>
              <w:t xml:space="preserve"> </w:t>
            </w:r>
            <w:r w:rsidRPr="00D538D5">
              <w:rPr>
                <w:rFonts w:ascii="Bookman Old Style" w:hAnsi="Bookman Old Style" w:cs="Calibri"/>
                <w:color w:val="000000" w:themeColor="text1"/>
              </w:rPr>
              <w:t xml:space="preserve">dan akad yang lain (tidak berbasis </w:t>
            </w:r>
            <w:r w:rsidRPr="00D538D5">
              <w:rPr>
                <w:rFonts w:ascii="Bookman Old Style" w:hAnsi="Bookman Old Style" w:cs="Calibri"/>
                <w:color w:val="000000" w:themeColor="text1"/>
              </w:rPr>
              <w:lastRenderedPageBreak/>
              <w:t>bagi hasil), termasuk jenis dan umur ekonomi.</w:t>
            </w:r>
          </w:p>
        </w:tc>
        <w:tc>
          <w:tcPr>
            <w:tcW w:w="1398" w:type="pct"/>
          </w:tcPr>
          <w:p w14:paraId="509944F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B2DE91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1052E27" w14:textId="6518A26A" w:rsidTr="00E21C96">
        <w:tc>
          <w:tcPr>
            <w:tcW w:w="1108" w:type="pct"/>
          </w:tcPr>
          <w:p w14:paraId="509D85E7" w14:textId="34ACED66"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03. Penjelasan mengenai aktivitas yang mendasari penerbitan surat berharga dengan akad mudharabah, termasuk jenis usaha, kecenderungan (tren) usaha, pihak yang mengelola usaha (jika dilakukan pihak lain).</w:t>
            </w:r>
          </w:p>
        </w:tc>
        <w:tc>
          <w:tcPr>
            <w:tcW w:w="1387" w:type="pct"/>
          </w:tcPr>
          <w:p w14:paraId="4626D053" w14:textId="0882B69F" w:rsidR="00E21C96" w:rsidRPr="00D538D5" w:rsidRDefault="00E21C96" w:rsidP="00D538D5">
            <w:pPr>
              <w:pStyle w:val="ListParagraph"/>
              <w:numPr>
                <w:ilvl w:val="0"/>
                <w:numId w:val="8"/>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Penjelasan mengenai aktivitas yang mendasari penerbitan surat berharga dengan akad </w:t>
            </w:r>
            <w:r w:rsidRPr="000A0BC7">
              <w:rPr>
                <w:rFonts w:ascii="Bookman Old Style" w:hAnsi="Bookman Old Style" w:cs="Calibri"/>
                <w:iCs/>
                <w:color w:val="000000" w:themeColor="text1"/>
              </w:rPr>
              <w:t>mudarabah</w:t>
            </w:r>
            <w:r w:rsidRPr="00D538D5">
              <w:rPr>
                <w:rFonts w:ascii="Bookman Old Style" w:hAnsi="Bookman Old Style" w:cs="Calibri"/>
                <w:i/>
                <w:color w:val="000000" w:themeColor="text1"/>
              </w:rPr>
              <w:t xml:space="preserve"> </w:t>
            </w:r>
            <w:r w:rsidRPr="00D538D5">
              <w:rPr>
                <w:rFonts w:ascii="Bookman Old Style" w:hAnsi="Bookman Old Style" w:cs="Calibri"/>
                <w:color w:val="000000" w:themeColor="text1"/>
              </w:rPr>
              <w:t xml:space="preserve">dan </w:t>
            </w:r>
            <w:r w:rsidRPr="00D538D5">
              <w:rPr>
                <w:rFonts w:ascii="Bookman Old Style" w:hAnsi="Bookman Old Style" w:cs="Calibri"/>
                <w:i/>
                <w:iCs/>
                <w:color w:val="000000" w:themeColor="text1"/>
              </w:rPr>
              <w:t>musyarakah</w:t>
            </w:r>
            <w:r w:rsidRPr="00D538D5">
              <w:rPr>
                <w:rFonts w:ascii="Bookman Old Style" w:hAnsi="Bookman Old Style" w:cs="Calibri"/>
                <w:color w:val="000000" w:themeColor="text1"/>
              </w:rPr>
              <w:t>, termasuk jenis usaha, kecenderungan (tren) usaha, pihak yang mengelola usaha (jika dilakukan pihak lain).</w:t>
            </w:r>
          </w:p>
        </w:tc>
        <w:tc>
          <w:tcPr>
            <w:tcW w:w="1398" w:type="pct"/>
          </w:tcPr>
          <w:p w14:paraId="5A12DF1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D1BA3D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CB412CA" w14:textId="3E35D794" w:rsidTr="00E21C96">
        <w:tc>
          <w:tcPr>
            <w:tcW w:w="1108" w:type="pct"/>
          </w:tcPr>
          <w:p w14:paraId="5EC85BDE" w14:textId="554EC6A3" w:rsidR="00E21C96" w:rsidRPr="00881698" w:rsidRDefault="00E21C96" w:rsidP="00881698">
            <w:pPr>
              <w:tabs>
                <w:tab w:val="left" w:pos="851"/>
                <w:tab w:val="left" w:pos="1701"/>
              </w:tabs>
              <w:spacing w:line="276" w:lineRule="auto"/>
              <w:jc w:val="both"/>
              <w:outlineLvl w:val="1"/>
              <w:rPr>
                <w:rFonts w:ascii="Bookman Old Style" w:hAnsi="Bookman Old Style"/>
                <w:bCs/>
              </w:rPr>
            </w:pPr>
            <w:r w:rsidRPr="00881698">
              <w:rPr>
                <w:rFonts w:ascii="Bookman Old Style" w:hAnsi="Bookman Old Style"/>
              </w:rPr>
              <w:t>04. Pengungkapan lain.</w:t>
            </w:r>
          </w:p>
        </w:tc>
        <w:tc>
          <w:tcPr>
            <w:tcW w:w="1387" w:type="pct"/>
          </w:tcPr>
          <w:p w14:paraId="47793B59" w14:textId="4D0C2F3E" w:rsidR="00E21C96" w:rsidRPr="00D538D5" w:rsidRDefault="00E21C96" w:rsidP="00D538D5">
            <w:pPr>
              <w:pStyle w:val="ListParagraph"/>
              <w:numPr>
                <w:ilvl w:val="0"/>
                <w:numId w:val="8"/>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Pengungkapan lain.</w:t>
            </w:r>
          </w:p>
        </w:tc>
        <w:tc>
          <w:tcPr>
            <w:tcW w:w="1398" w:type="pct"/>
          </w:tcPr>
          <w:p w14:paraId="10E6AE2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29C1E8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39D44FEB" w14:textId="65EB15AD" w:rsidTr="00E21C96">
        <w:tc>
          <w:tcPr>
            <w:tcW w:w="1108" w:type="pct"/>
          </w:tcPr>
          <w:p w14:paraId="2341BC8E" w14:textId="77777777" w:rsidR="00E21C96" w:rsidRPr="00EA5507"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2BEB6017"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7FD2174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6AB7E7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338FC99" w14:textId="0136FFC2" w:rsidTr="00E21C96">
        <w:tc>
          <w:tcPr>
            <w:tcW w:w="1108" w:type="pct"/>
          </w:tcPr>
          <w:p w14:paraId="210AC2B7" w14:textId="7E05025D"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XI.6 PINJAMAN SUBORDlNASl</w:t>
            </w:r>
          </w:p>
        </w:tc>
        <w:tc>
          <w:tcPr>
            <w:tcW w:w="1387" w:type="pct"/>
          </w:tcPr>
          <w:p w14:paraId="34DC9FE0" w14:textId="061D75E2" w:rsidR="00E21C96" w:rsidRPr="00D538D5" w:rsidRDefault="00E21C96" w:rsidP="00D538D5">
            <w:pPr>
              <w:pStyle w:val="ListParagraph"/>
              <w:numPr>
                <w:ilvl w:val="0"/>
                <w:numId w:val="11"/>
              </w:numPr>
              <w:spacing w:line="276" w:lineRule="auto"/>
              <w:rPr>
                <w:rFonts w:ascii="Bookman Old Style" w:hAnsi="Bookman Old Style" w:cs="Calibri"/>
                <w:b/>
                <w:color w:val="000000" w:themeColor="text1"/>
                <w:lang w:val="en-US"/>
              </w:rPr>
            </w:pPr>
            <w:bookmarkStart w:id="0" w:name="_Toc3964954"/>
            <w:r w:rsidRPr="00D538D5">
              <w:rPr>
                <w:rFonts w:ascii="Bookman Old Style" w:hAnsi="Bookman Old Style"/>
                <w:b/>
                <w:color w:val="000000" w:themeColor="text1"/>
              </w:rPr>
              <w:t>PINJAMAN</w:t>
            </w:r>
            <w:r w:rsidRPr="00D538D5">
              <w:rPr>
                <w:rFonts w:ascii="Bookman Old Style" w:hAnsi="Bookman Old Style" w:cs="Calibri"/>
                <w:b/>
                <w:color w:val="000000" w:themeColor="text1"/>
                <w:lang w:val="en-US"/>
              </w:rPr>
              <w:t xml:space="preserve"> SUBORDINASI</w:t>
            </w:r>
            <w:bookmarkEnd w:id="0"/>
          </w:p>
        </w:tc>
        <w:tc>
          <w:tcPr>
            <w:tcW w:w="1398" w:type="pct"/>
          </w:tcPr>
          <w:p w14:paraId="0EEE337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5FE656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6256D60" w14:textId="7DF4FB1F" w:rsidTr="00E21C96">
        <w:tc>
          <w:tcPr>
            <w:tcW w:w="1108" w:type="pct"/>
          </w:tcPr>
          <w:p w14:paraId="1C3F6568" w14:textId="37E56BE6"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A. Definisi</w:t>
            </w:r>
          </w:p>
        </w:tc>
        <w:tc>
          <w:tcPr>
            <w:tcW w:w="1387" w:type="pct"/>
          </w:tcPr>
          <w:p w14:paraId="472208DE" w14:textId="2E4D4C99" w:rsidR="00E21C96" w:rsidRPr="00D538D5" w:rsidRDefault="00E21C96" w:rsidP="00D538D5">
            <w:pPr>
              <w:pStyle w:val="ListParagraph"/>
              <w:numPr>
                <w:ilvl w:val="0"/>
                <w:numId w:val="9"/>
              </w:numPr>
              <w:tabs>
                <w:tab w:val="left" w:pos="851"/>
                <w:tab w:val="left" w:pos="1701"/>
              </w:tabs>
              <w:spacing w:line="276" w:lineRule="auto"/>
              <w:ind w:left="365"/>
              <w:jc w:val="both"/>
              <w:outlineLvl w:val="1"/>
              <w:rPr>
                <w:rFonts w:ascii="Bookman Old Style" w:hAnsi="Bookman Old Style" w:cs="Calibri"/>
                <w:color w:val="000000" w:themeColor="text1"/>
              </w:rPr>
            </w:pPr>
            <w:r w:rsidRPr="00D538D5">
              <w:rPr>
                <w:rFonts w:ascii="Bookman Old Style" w:hAnsi="Bookman Old Style" w:cs="Calibri"/>
                <w:b/>
                <w:bCs/>
                <w:color w:val="000000" w:themeColor="text1"/>
              </w:rPr>
              <w:t>Definisi</w:t>
            </w:r>
            <w:r w:rsidRPr="00D538D5">
              <w:rPr>
                <w:rFonts w:ascii="Bookman Old Style" w:hAnsi="Bookman Old Style" w:cs="Calibri"/>
                <w:b/>
                <w:color w:val="000000" w:themeColor="text1"/>
                <w:lang w:val="en-US"/>
              </w:rPr>
              <w:t xml:space="preserve"> </w:t>
            </w:r>
          </w:p>
        </w:tc>
        <w:tc>
          <w:tcPr>
            <w:tcW w:w="1398" w:type="pct"/>
          </w:tcPr>
          <w:p w14:paraId="7FBB0E6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A52C8B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169276D0" w14:textId="389CFDDF" w:rsidTr="00E21C96">
        <w:tc>
          <w:tcPr>
            <w:tcW w:w="1108" w:type="pct"/>
          </w:tcPr>
          <w:p w14:paraId="24E1C66E" w14:textId="1437B5AA"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Pinjaman subordinasi adalah pinjaman yang berdasarkan suatu perjanjian hanya dapat dilunasi apabila Bank telah memenuhi kewajiban tertentu dan dalam hal terjadi likuidasi hak tagihnya berlaku paling akhir dari semua kewajiban dan investasi tidak terikat.</w:t>
            </w:r>
          </w:p>
        </w:tc>
        <w:tc>
          <w:tcPr>
            <w:tcW w:w="1387" w:type="pct"/>
          </w:tcPr>
          <w:p w14:paraId="0486398A" w14:textId="20E89633" w:rsidR="00E21C96" w:rsidRPr="00D538D5" w:rsidRDefault="00E21C96" w:rsidP="00D538D5">
            <w:p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t>Pinjaman subordinasi adalah pinjaman yang berdasarkan suatu perjanjian hanya dapat dilunasi apabila Bank telah memenuhi kewajiban tertentu dan dalam hal terjadi likuidasi hak tagihnya berlaku paling akhir dari semua kewajiban dan investasi tidak terikat.</w:t>
            </w:r>
          </w:p>
        </w:tc>
        <w:tc>
          <w:tcPr>
            <w:tcW w:w="1398" w:type="pct"/>
          </w:tcPr>
          <w:p w14:paraId="2C5A12D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9C4306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B6C621A" w14:textId="6DA517D3" w:rsidTr="00E21C96">
        <w:tc>
          <w:tcPr>
            <w:tcW w:w="1108" w:type="pct"/>
          </w:tcPr>
          <w:p w14:paraId="0BE4CAD4"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6345E282"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0B0F779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18FEE1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A9478F7" w14:textId="1373B8B3" w:rsidTr="00E21C96">
        <w:tc>
          <w:tcPr>
            <w:tcW w:w="1108" w:type="pct"/>
          </w:tcPr>
          <w:p w14:paraId="37FC75C2" w14:textId="24F20162"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B. Dasar Pengaturan</w:t>
            </w:r>
          </w:p>
        </w:tc>
        <w:tc>
          <w:tcPr>
            <w:tcW w:w="1387" w:type="pct"/>
          </w:tcPr>
          <w:p w14:paraId="6B3E661F" w14:textId="668047FF" w:rsidR="00E21C96" w:rsidRPr="00D538D5" w:rsidRDefault="00E21C96" w:rsidP="00D538D5">
            <w:pPr>
              <w:pStyle w:val="ListParagraph"/>
              <w:numPr>
                <w:ilvl w:val="0"/>
                <w:numId w:val="9"/>
              </w:numPr>
              <w:tabs>
                <w:tab w:val="left" w:pos="851"/>
                <w:tab w:val="left" w:pos="1701"/>
              </w:tabs>
              <w:spacing w:line="276" w:lineRule="auto"/>
              <w:ind w:left="365"/>
              <w:jc w:val="both"/>
              <w:outlineLvl w:val="1"/>
              <w:rPr>
                <w:rFonts w:ascii="Bookman Old Style" w:hAnsi="Bookman Old Style" w:cs="Calibri"/>
                <w:color w:val="000000" w:themeColor="text1"/>
              </w:rPr>
            </w:pPr>
            <w:r w:rsidRPr="00D538D5">
              <w:rPr>
                <w:rFonts w:ascii="Bookman Old Style" w:hAnsi="Bookman Old Style" w:cs="Calibri"/>
                <w:b/>
                <w:bCs/>
                <w:color w:val="000000" w:themeColor="text1"/>
              </w:rPr>
              <w:t>Dasar</w:t>
            </w:r>
            <w:r w:rsidRPr="00D538D5">
              <w:rPr>
                <w:rFonts w:ascii="Bookman Old Style" w:hAnsi="Bookman Old Style" w:cs="Calibri"/>
                <w:b/>
                <w:color w:val="000000" w:themeColor="text1"/>
              </w:rPr>
              <w:t xml:space="preserve"> Pengaturan </w:t>
            </w:r>
          </w:p>
        </w:tc>
        <w:tc>
          <w:tcPr>
            <w:tcW w:w="1398" w:type="pct"/>
          </w:tcPr>
          <w:p w14:paraId="53E09A8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9815CDA"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D0A7655" w14:textId="4F4CF7A8" w:rsidTr="00E21C96">
        <w:tc>
          <w:tcPr>
            <w:tcW w:w="1108" w:type="pct"/>
          </w:tcPr>
          <w:p w14:paraId="5CF192B7" w14:textId="6291AB06"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01. Kerangka Dasar Penyajian dan Penyusunan Laporan Keuangan Syariah.</w:t>
            </w:r>
          </w:p>
        </w:tc>
        <w:tc>
          <w:tcPr>
            <w:tcW w:w="1387" w:type="pct"/>
          </w:tcPr>
          <w:p w14:paraId="6F5938A8" w14:textId="23C9EC81" w:rsidR="00E21C96" w:rsidRPr="00D538D5" w:rsidRDefault="00E21C96" w:rsidP="00D538D5">
            <w:pPr>
              <w:pStyle w:val="ListParagraph"/>
              <w:numPr>
                <w:ilvl w:val="0"/>
                <w:numId w:val="21"/>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PSAK 401 tentang Penyajian Laporan Keuangan Syariah.</w:t>
            </w:r>
          </w:p>
          <w:p w14:paraId="4CDF6B1F" w14:textId="004BDA8F" w:rsidR="00E21C96" w:rsidRPr="00D538D5" w:rsidRDefault="00E21C96" w:rsidP="00D538D5">
            <w:pPr>
              <w:pStyle w:val="ListParagraph"/>
              <w:numPr>
                <w:ilvl w:val="0"/>
                <w:numId w:val="21"/>
              </w:numPr>
              <w:spacing w:line="276" w:lineRule="auto"/>
              <w:ind w:left="365" w:hanging="365"/>
              <w:jc w:val="both"/>
              <w:rPr>
                <w:rFonts w:ascii="Bookman Old Style" w:hAnsi="Bookman Old Style" w:cs="Calibri"/>
                <w:color w:val="000000" w:themeColor="text1"/>
              </w:rPr>
            </w:pPr>
            <w:r w:rsidRPr="0FC2C823">
              <w:rPr>
                <w:rFonts w:ascii="Bookman Old Style" w:hAnsi="Bookman Old Style" w:cs="Calibri"/>
                <w:color w:val="000000" w:themeColor="text1"/>
              </w:rPr>
              <w:lastRenderedPageBreak/>
              <w:t>PSAK 405 tentang Akuntansi Mudharabah.</w:t>
            </w:r>
          </w:p>
          <w:p w14:paraId="3A966167" w14:textId="3FECF3A5" w:rsidR="00E21C96" w:rsidRPr="00D538D5" w:rsidRDefault="00E21C96" w:rsidP="00D538D5">
            <w:pPr>
              <w:pStyle w:val="ListParagraph"/>
              <w:numPr>
                <w:ilvl w:val="0"/>
                <w:numId w:val="21"/>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PSAK 459 tentang Akuntansi </w:t>
            </w:r>
            <w:r w:rsidRPr="00D538D5">
              <w:rPr>
                <w:rFonts w:ascii="Bookman Old Style" w:hAnsi="Bookman Old Style" w:cs="Calibri"/>
                <w:iCs/>
                <w:color w:val="000000" w:themeColor="text1"/>
              </w:rPr>
              <w:t>Perbankan Syariah.</w:t>
            </w:r>
          </w:p>
        </w:tc>
        <w:tc>
          <w:tcPr>
            <w:tcW w:w="1398" w:type="pct"/>
          </w:tcPr>
          <w:p w14:paraId="36238DFA"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6C5DAE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36D8A378" w14:textId="13DDE0C2" w:rsidTr="00E21C96">
        <w:tc>
          <w:tcPr>
            <w:tcW w:w="1108" w:type="pct"/>
          </w:tcPr>
          <w:p w14:paraId="656A4B6E"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39DCAFC6"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62501F9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2042BD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AF357DF" w14:textId="1A915963" w:rsidTr="00E21C96">
        <w:tc>
          <w:tcPr>
            <w:tcW w:w="1108" w:type="pct"/>
          </w:tcPr>
          <w:p w14:paraId="3004149A" w14:textId="7E409EB0"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C. Penjelasan</w:t>
            </w:r>
          </w:p>
        </w:tc>
        <w:tc>
          <w:tcPr>
            <w:tcW w:w="1387" w:type="pct"/>
          </w:tcPr>
          <w:p w14:paraId="279721E7" w14:textId="6256E73D" w:rsidR="00E21C96" w:rsidRPr="00D538D5" w:rsidRDefault="00E21C96" w:rsidP="00D538D5">
            <w:pPr>
              <w:pStyle w:val="ListParagraph"/>
              <w:numPr>
                <w:ilvl w:val="0"/>
                <w:numId w:val="9"/>
              </w:numPr>
              <w:tabs>
                <w:tab w:val="left" w:pos="851"/>
                <w:tab w:val="left" w:pos="1701"/>
              </w:tabs>
              <w:spacing w:line="276" w:lineRule="auto"/>
              <w:ind w:left="365"/>
              <w:jc w:val="both"/>
              <w:outlineLvl w:val="1"/>
              <w:rPr>
                <w:rFonts w:ascii="Bookman Old Style" w:hAnsi="Bookman Old Style" w:cs="Calibri"/>
                <w:color w:val="000000" w:themeColor="text1"/>
              </w:rPr>
            </w:pPr>
            <w:r w:rsidRPr="00D538D5">
              <w:rPr>
                <w:rFonts w:ascii="Bookman Old Style" w:hAnsi="Bookman Old Style" w:cs="Calibri"/>
                <w:b/>
                <w:bCs/>
                <w:color w:val="000000" w:themeColor="text1"/>
              </w:rPr>
              <w:t>Penjelasan</w:t>
            </w:r>
            <w:r w:rsidRPr="00D538D5">
              <w:rPr>
                <w:rFonts w:ascii="Bookman Old Style" w:hAnsi="Bookman Old Style" w:cs="Calibri"/>
                <w:b/>
                <w:color w:val="000000" w:themeColor="text1"/>
              </w:rPr>
              <w:t xml:space="preserve"> </w:t>
            </w:r>
          </w:p>
        </w:tc>
        <w:tc>
          <w:tcPr>
            <w:tcW w:w="1398" w:type="pct"/>
          </w:tcPr>
          <w:p w14:paraId="6BFC591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51EED0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CF372B0" w14:textId="43D3F359" w:rsidTr="00E21C96">
        <w:tc>
          <w:tcPr>
            <w:tcW w:w="1108" w:type="pct"/>
          </w:tcPr>
          <w:p w14:paraId="7AF06C70"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02. Tujuan adanya pinjaman subordinasi: </w:t>
            </w:r>
          </w:p>
          <w:p w14:paraId="7A0F1D8F" w14:textId="148AC261" w:rsidR="00E21C96" w:rsidRPr="004A6B52" w:rsidRDefault="00E21C96" w:rsidP="004A6B52">
            <w:pPr>
              <w:pStyle w:val="ListParagraph"/>
              <w:numPr>
                <w:ilvl w:val="0"/>
                <w:numId w:val="1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Mengumpulkan dana untuk menambah setoran modal. </w:t>
            </w:r>
          </w:p>
          <w:p w14:paraId="3343AF85" w14:textId="396B2121" w:rsidR="00E21C96" w:rsidRPr="004A6B52" w:rsidRDefault="00E21C96" w:rsidP="004A6B52">
            <w:pPr>
              <w:pStyle w:val="ListParagraph"/>
              <w:numPr>
                <w:ilvl w:val="0"/>
                <w:numId w:val="1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Memenuhi kebutuhan dana di Bank dari pemilik atau pemegang saham. </w:t>
            </w:r>
          </w:p>
          <w:p w14:paraId="01946456" w14:textId="345E9C65" w:rsidR="00E21C96" w:rsidRPr="004A6B52" w:rsidRDefault="00E21C96" w:rsidP="004A6B52">
            <w:pPr>
              <w:pStyle w:val="ListParagraph"/>
              <w:numPr>
                <w:ilvl w:val="0"/>
                <w:numId w:val="17"/>
              </w:num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Memperkuat permodalan Bank.</w:t>
            </w:r>
          </w:p>
        </w:tc>
        <w:tc>
          <w:tcPr>
            <w:tcW w:w="1387" w:type="pct"/>
          </w:tcPr>
          <w:p w14:paraId="27B9BD6E" w14:textId="77777777" w:rsidR="00E21C96" w:rsidRPr="00D538D5" w:rsidRDefault="00E21C96" w:rsidP="00D538D5">
            <w:pPr>
              <w:pStyle w:val="ListParagraph"/>
              <w:numPr>
                <w:ilvl w:val="1"/>
                <w:numId w:val="31"/>
              </w:numPr>
              <w:tabs>
                <w:tab w:val="clear" w:pos="720"/>
                <w:tab w:val="num" w:pos="-131"/>
              </w:tabs>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Tujuan adanya pinjaman subordinasi:</w:t>
            </w:r>
          </w:p>
          <w:p w14:paraId="1BA4F549"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Mengumpulkan dana untuk menambah setoran modal.</w:t>
            </w:r>
          </w:p>
          <w:p w14:paraId="2262C092" w14:textId="15D6E6CA"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Memenuhi kebutuhan dana di Bank dari pemegang saham.</w:t>
            </w:r>
          </w:p>
          <w:p w14:paraId="34D9ED91" w14:textId="70609910"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Memperkuat permodalan Bank.</w:t>
            </w:r>
          </w:p>
        </w:tc>
        <w:tc>
          <w:tcPr>
            <w:tcW w:w="1398" w:type="pct"/>
          </w:tcPr>
          <w:p w14:paraId="277BA19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52B6CE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B11522B" w14:textId="5A8E03AE" w:rsidTr="00E21C96">
        <w:tc>
          <w:tcPr>
            <w:tcW w:w="1108" w:type="pct"/>
          </w:tcPr>
          <w:p w14:paraId="3283B50C" w14:textId="285C04F5"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03. Prinsip Syariah yang dapat digunakan untuk pinjaman subordinasi adalah Qardh atau Mudharabah Muqayyadah.</w:t>
            </w:r>
          </w:p>
        </w:tc>
        <w:tc>
          <w:tcPr>
            <w:tcW w:w="1387" w:type="pct"/>
          </w:tcPr>
          <w:p w14:paraId="01C56D32" w14:textId="7D6C9258" w:rsidR="00E21C96" w:rsidRPr="00D538D5" w:rsidRDefault="00E21C96" w:rsidP="00D538D5">
            <w:pPr>
              <w:pStyle w:val="ListParagraph"/>
              <w:numPr>
                <w:ilvl w:val="1"/>
                <w:numId w:val="31"/>
              </w:numPr>
              <w:tabs>
                <w:tab w:val="clear" w:pos="720"/>
                <w:tab w:val="num" w:pos="-131"/>
              </w:tabs>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Prinsip syariah yang dapat digunakan untuk pinjaman subordinasi adalah akad </w:t>
            </w:r>
            <w:r w:rsidRPr="00D538D5">
              <w:rPr>
                <w:rFonts w:ascii="Bookman Old Style" w:hAnsi="Bookman Old Style" w:cs="Calibri"/>
                <w:i/>
                <w:color w:val="000000" w:themeColor="text1"/>
              </w:rPr>
              <w:t>qardh</w:t>
            </w:r>
            <w:r w:rsidRPr="00D538D5">
              <w:rPr>
                <w:rFonts w:ascii="Bookman Old Style" w:hAnsi="Bookman Old Style" w:cs="Calibri"/>
                <w:color w:val="000000" w:themeColor="text1"/>
              </w:rPr>
              <w:t xml:space="preserve"> atau akad </w:t>
            </w:r>
            <w:r w:rsidRPr="0063634B">
              <w:rPr>
                <w:rFonts w:ascii="Bookman Old Style" w:hAnsi="Bookman Old Style" w:cs="Calibri"/>
                <w:color w:val="000000" w:themeColor="text1"/>
              </w:rPr>
              <w:t>mudarabah</w:t>
            </w:r>
            <w:r w:rsidRPr="00D538D5">
              <w:rPr>
                <w:rFonts w:ascii="Bookman Old Style" w:hAnsi="Bookman Old Style" w:cs="Calibri"/>
                <w:color w:val="000000" w:themeColor="text1"/>
              </w:rPr>
              <w:t>.</w:t>
            </w:r>
          </w:p>
        </w:tc>
        <w:tc>
          <w:tcPr>
            <w:tcW w:w="1398" w:type="pct"/>
          </w:tcPr>
          <w:p w14:paraId="0DFAD6D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5300C2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6B930B9" w14:textId="1A304DD5" w:rsidTr="00E21C96">
        <w:tc>
          <w:tcPr>
            <w:tcW w:w="1108" w:type="pct"/>
          </w:tcPr>
          <w:p w14:paraId="128A3ED3" w14:textId="6B77EE0F"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 xml:space="preserve">04. Qardh merupakan pinjaman tanpa imbalan yang memungkinkan peminjam untuk menggunakan dana tersebut selama jangka waktu tertentu dan wajib mengembalikannya dalam </w:t>
            </w:r>
            <w:r w:rsidRPr="004A6B52">
              <w:rPr>
                <w:rFonts w:ascii="Bookman Old Style" w:hAnsi="Bookman Old Style"/>
              </w:rPr>
              <w:lastRenderedPageBreak/>
              <w:t>jumlah yang sama pada akhir periode yang disepakati.</w:t>
            </w:r>
          </w:p>
        </w:tc>
        <w:tc>
          <w:tcPr>
            <w:tcW w:w="1387" w:type="pct"/>
          </w:tcPr>
          <w:p w14:paraId="5C98DA3A" w14:textId="1323573A" w:rsidR="00E21C96" w:rsidRPr="00D538D5" w:rsidRDefault="00E21C96" w:rsidP="00D538D5">
            <w:pPr>
              <w:pStyle w:val="ListParagraph"/>
              <w:numPr>
                <w:ilvl w:val="1"/>
                <w:numId w:val="31"/>
              </w:numPr>
              <w:tabs>
                <w:tab w:val="clear" w:pos="720"/>
                <w:tab w:val="num" w:pos="-131"/>
              </w:tabs>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i/>
                <w:color w:val="000000" w:themeColor="text1"/>
              </w:rPr>
              <w:lastRenderedPageBreak/>
              <w:t>Qardh</w:t>
            </w:r>
            <w:r w:rsidRPr="00D538D5">
              <w:rPr>
                <w:rFonts w:ascii="Bookman Old Style" w:hAnsi="Bookman Old Style" w:cs="Calibri"/>
                <w:color w:val="000000" w:themeColor="text1"/>
              </w:rPr>
              <w:t xml:space="preserve"> merupakan pinjaman tanpa imbalan yang memungkinkan peminjam untuk menggunakan dana tersebut selama jangka waktu tertentu dan wajib mengembalikannya dalam jumlah </w:t>
            </w:r>
            <w:r w:rsidRPr="00D538D5">
              <w:rPr>
                <w:rFonts w:ascii="Bookman Old Style" w:hAnsi="Bookman Old Style" w:cs="Calibri"/>
                <w:color w:val="000000" w:themeColor="text1"/>
              </w:rPr>
              <w:lastRenderedPageBreak/>
              <w:t>yang sama pada akhir periode yang disepakati.</w:t>
            </w:r>
          </w:p>
        </w:tc>
        <w:tc>
          <w:tcPr>
            <w:tcW w:w="1398" w:type="pct"/>
          </w:tcPr>
          <w:p w14:paraId="6EF8B80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A26940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51147FE" w14:textId="34DE508A" w:rsidTr="00E21C96">
        <w:tc>
          <w:tcPr>
            <w:tcW w:w="1108" w:type="pct"/>
          </w:tcPr>
          <w:p w14:paraId="56B9695C"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05. Pinjaman subordinasi yang menggunakan prinsip Qardh harus memenuhi ketentuan sebagai berikut: </w:t>
            </w:r>
          </w:p>
          <w:p w14:paraId="381A2F01" w14:textId="12EE0E6D"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 xml:space="preserve">Adanya akad tertulis antara Bank dan pemberi pinjaman; </w:t>
            </w:r>
          </w:p>
          <w:p w14:paraId="4FBEDBAC" w14:textId="006EA9D5"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 xml:space="preserve">Pemilik dana dilarang meminta tambahan yang ditetapkan di muka; </w:t>
            </w:r>
          </w:p>
          <w:p w14:paraId="1FEB57FD" w14:textId="1814B39D"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 xml:space="preserve">Bank dapat memberikan hadiah/bonus berdasarkan kemauan sendiri; </w:t>
            </w:r>
          </w:p>
          <w:p w14:paraId="37FFDD70" w14:textId="18E17B80"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 xml:space="preserve">Mendapat persetujuan dari Bank Indonesia; </w:t>
            </w:r>
          </w:p>
          <w:p w14:paraId="1CED00FC" w14:textId="0A6E1F6E"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 xml:space="preserve">Tidak dijamin oleh Bank yang bersangkutan dan disetor penuh; </w:t>
            </w:r>
          </w:p>
          <w:p w14:paraId="74E2266D" w14:textId="51A21199"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 xml:space="preserve">Minimal berjangka waktu lima tahun; </w:t>
            </w:r>
          </w:p>
          <w:p w14:paraId="0C556B3B" w14:textId="77777777"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 xml:space="preserve">Pelunasan sebelum jatuh tempo harus mendapat persetujuan Bank Indonesia dan dengan pelunasan </w:t>
            </w:r>
            <w:r w:rsidRPr="004A6B52">
              <w:rPr>
                <w:rFonts w:ascii="Bookman Old Style" w:hAnsi="Bookman Old Style"/>
              </w:rPr>
              <w:lastRenderedPageBreak/>
              <w:t xml:space="preserve">tersebut permodalan Bank tetap sehat; dan </w:t>
            </w:r>
          </w:p>
          <w:p w14:paraId="198F0200" w14:textId="497799D5" w:rsidR="00E21C96" w:rsidRPr="004A6B52" w:rsidRDefault="00E21C96" w:rsidP="004A6B52">
            <w:pPr>
              <w:pStyle w:val="ListParagraph"/>
              <w:numPr>
                <w:ilvl w:val="1"/>
                <w:numId w:val="9"/>
              </w:numPr>
              <w:tabs>
                <w:tab w:val="left" w:pos="851"/>
                <w:tab w:val="left" w:pos="1701"/>
              </w:tabs>
              <w:spacing w:line="276" w:lineRule="auto"/>
              <w:ind w:left="737"/>
              <w:jc w:val="both"/>
              <w:outlineLvl w:val="1"/>
              <w:rPr>
                <w:rFonts w:ascii="Bookman Old Style" w:hAnsi="Bookman Old Style"/>
              </w:rPr>
            </w:pPr>
            <w:r w:rsidRPr="004A6B52">
              <w:rPr>
                <w:rFonts w:ascii="Bookman Old Style" w:hAnsi="Bookman Old Style"/>
              </w:rPr>
              <w:t>Hak tagihnya dalam hal likuidasi berlaku paling akhir (jika ada sisa hasil likuidasi).</w:t>
            </w:r>
          </w:p>
        </w:tc>
        <w:tc>
          <w:tcPr>
            <w:tcW w:w="1387" w:type="pct"/>
          </w:tcPr>
          <w:p w14:paraId="7E2BB364" w14:textId="77777777" w:rsidR="00E21C96" w:rsidRPr="00D538D5" w:rsidRDefault="00E21C96" w:rsidP="00D538D5">
            <w:pPr>
              <w:pStyle w:val="ListParagraph"/>
              <w:numPr>
                <w:ilvl w:val="1"/>
                <w:numId w:val="31"/>
              </w:numPr>
              <w:tabs>
                <w:tab w:val="clear" w:pos="720"/>
                <w:tab w:val="num" w:pos="-131"/>
              </w:tabs>
              <w:spacing w:line="276" w:lineRule="auto"/>
              <w:ind w:left="365" w:hanging="365"/>
              <w:jc w:val="both"/>
              <w:rPr>
                <w:rFonts w:ascii="Bookman Old Style" w:hAnsi="Bookman Old Style" w:cs="Calibri"/>
                <w:color w:val="000000" w:themeColor="text1"/>
              </w:rPr>
            </w:pPr>
            <w:r w:rsidRPr="00225E52">
              <w:rPr>
                <w:rFonts w:ascii="Bookman Old Style" w:hAnsi="Bookman Old Style" w:cs="Calibri"/>
                <w:iCs/>
                <w:color w:val="000000" w:themeColor="text1"/>
              </w:rPr>
              <w:lastRenderedPageBreak/>
              <w:t>Pinjaman</w:t>
            </w:r>
            <w:r w:rsidRPr="00D538D5">
              <w:rPr>
                <w:rFonts w:ascii="Bookman Old Style" w:hAnsi="Bookman Old Style" w:cs="Calibri"/>
                <w:color w:val="000000" w:themeColor="text1"/>
              </w:rPr>
              <w:t xml:space="preserve"> subordinasi yang menggunakan akad </w:t>
            </w:r>
            <w:r w:rsidRPr="00D538D5">
              <w:rPr>
                <w:rFonts w:ascii="Bookman Old Style" w:hAnsi="Bookman Old Style" w:cs="Calibri"/>
                <w:i/>
                <w:color w:val="000000" w:themeColor="text1"/>
              </w:rPr>
              <w:t>qardh</w:t>
            </w:r>
            <w:r w:rsidRPr="00D538D5">
              <w:rPr>
                <w:rFonts w:ascii="Bookman Old Style" w:hAnsi="Bookman Old Style" w:cs="Calibri"/>
                <w:color w:val="000000" w:themeColor="text1"/>
              </w:rPr>
              <w:t xml:space="preserve"> harus memenuhi ketentuan sebagai berikut:</w:t>
            </w:r>
          </w:p>
          <w:p w14:paraId="6D8DF54B" w14:textId="44DCF82B"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Adanya akad tertulis antara Bank dan pemberi pinjaman;</w:t>
            </w:r>
          </w:p>
          <w:p w14:paraId="7A0822B9"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Pemilik dana dilarang meminta tambahan yang ditetapkan dimuka;</w:t>
            </w:r>
          </w:p>
          <w:p w14:paraId="25290360" w14:textId="6C295F1D"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Bank dapat memberikan hadiah/bonus berdasarkan kemauan sendiri;</w:t>
            </w:r>
          </w:p>
          <w:p w14:paraId="31735091"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Mendapat persetujuan dari </w:t>
            </w:r>
            <w:r w:rsidRPr="00D538D5">
              <w:rPr>
                <w:rFonts w:ascii="Bookman Old Style" w:hAnsi="Bookman Old Style" w:cs="Calibri"/>
                <w:color w:val="000000" w:themeColor="text1"/>
                <w:lang w:val="en-US"/>
              </w:rPr>
              <w:t>OJK;</w:t>
            </w:r>
          </w:p>
          <w:p w14:paraId="2FE6AA96" w14:textId="0A32BF0B"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Tidak dijamin oleh Bank yang bersangkutan dan disetor penuh;</w:t>
            </w:r>
          </w:p>
          <w:p w14:paraId="3F2B0326"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Minimal berjangka waktu lima tahun;</w:t>
            </w:r>
          </w:p>
          <w:p w14:paraId="7024ADA8" w14:textId="57D7C4DD"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Pelunasan sebelum jatuh tempo harus mendapat persetujuan </w:t>
            </w:r>
            <w:r w:rsidRPr="00D538D5">
              <w:rPr>
                <w:rFonts w:ascii="Bookman Old Style" w:hAnsi="Bookman Old Style" w:cs="Calibri"/>
                <w:color w:val="000000" w:themeColor="text1"/>
                <w:lang w:val="en-US"/>
              </w:rPr>
              <w:t>OJK</w:t>
            </w:r>
            <w:r w:rsidRPr="00D538D5">
              <w:rPr>
                <w:rFonts w:ascii="Bookman Old Style" w:hAnsi="Bookman Old Style" w:cs="Calibri"/>
                <w:color w:val="000000" w:themeColor="text1"/>
              </w:rPr>
              <w:t xml:space="preserve"> dan dengan pelunasan tersebut permodalan Bank tetap sehat; dan</w:t>
            </w:r>
          </w:p>
          <w:p w14:paraId="1E4C76D8" w14:textId="54D68A00"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Hak tagihnya dalam hal likuidasi berlaku paling akhir (jika ada sisa hasil likuidasi).</w:t>
            </w:r>
          </w:p>
        </w:tc>
        <w:tc>
          <w:tcPr>
            <w:tcW w:w="1398" w:type="pct"/>
          </w:tcPr>
          <w:p w14:paraId="767802D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FC47DA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A07165B" w14:textId="6457C44A" w:rsidTr="00E21C96">
        <w:tc>
          <w:tcPr>
            <w:tcW w:w="1108" w:type="pct"/>
          </w:tcPr>
          <w:p w14:paraId="3303D854" w14:textId="010F213F"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06. Mudharabah Muqayyadah adalah akad mudharabah dimana shahibul maal memberikan batasan kepada mudharib mengenai tempat, cara dan obyek investasi.</w:t>
            </w:r>
          </w:p>
        </w:tc>
        <w:tc>
          <w:tcPr>
            <w:tcW w:w="1387" w:type="pct"/>
          </w:tcPr>
          <w:p w14:paraId="358EEE80" w14:textId="5DEE704D" w:rsidR="00E21C96" w:rsidRPr="00B80E89" w:rsidRDefault="00E21C96" w:rsidP="00B80E89">
            <w:pPr>
              <w:spacing w:line="276" w:lineRule="auto"/>
              <w:jc w:val="both"/>
              <w:rPr>
                <w:rFonts w:ascii="Bookman Old Style" w:hAnsi="Bookman Old Style" w:cs="Calibri"/>
                <w:strike/>
                <w:color w:val="000000" w:themeColor="text1"/>
              </w:rPr>
            </w:pPr>
          </w:p>
        </w:tc>
        <w:tc>
          <w:tcPr>
            <w:tcW w:w="1398" w:type="pct"/>
          </w:tcPr>
          <w:p w14:paraId="4760722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612457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B7E35CD" w14:textId="02F863D4" w:rsidTr="00E21C96">
        <w:tc>
          <w:tcPr>
            <w:tcW w:w="1108" w:type="pct"/>
          </w:tcPr>
          <w:p w14:paraId="3A85813C"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07. Pinjaman subordinasi yang menggunakan prinsip Mudharabah Muqayyadah harus memenuhi ketentuan sebagai berikut: </w:t>
            </w:r>
          </w:p>
          <w:p w14:paraId="7216427F" w14:textId="38ADBA45" w:rsidR="00E21C96" w:rsidRPr="004A6B52" w:rsidRDefault="00E21C96" w:rsidP="004A6B52">
            <w:pPr>
              <w:pStyle w:val="ListParagraph"/>
              <w:numPr>
                <w:ilvl w:val="0"/>
                <w:numId w:val="2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Adanya akad tertulis antara Bank dan pemberi pinjaman; </w:t>
            </w:r>
          </w:p>
          <w:p w14:paraId="75350B64" w14:textId="6EDBF0E1" w:rsidR="00E21C96" w:rsidRPr="004A6B52" w:rsidRDefault="00E21C96" w:rsidP="004A6B52">
            <w:pPr>
              <w:pStyle w:val="ListParagraph"/>
              <w:numPr>
                <w:ilvl w:val="0"/>
                <w:numId w:val="2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Pemilik dana memperoleh nisbah bagi hasil sesuai kesepakatan; </w:t>
            </w:r>
          </w:p>
          <w:p w14:paraId="7CC6AC9F" w14:textId="7C14232E" w:rsidR="00E21C96" w:rsidRPr="004A6B52" w:rsidRDefault="00E21C96" w:rsidP="004A6B52">
            <w:pPr>
              <w:pStyle w:val="ListParagraph"/>
              <w:numPr>
                <w:ilvl w:val="0"/>
                <w:numId w:val="2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Mendapat persetujuan dari Bank Indonesia; </w:t>
            </w:r>
          </w:p>
          <w:p w14:paraId="69C3528B" w14:textId="6975526E" w:rsidR="00E21C96" w:rsidRPr="004A6B52" w:rsidRDefault="00E21C96" w:rsidP="004A6B52">
            <w:pPr>
              <w:pStyle w:val="ListParagraph"/>
              <w:numPr>
                <w:ilvl w:val="0"/>
                <w:numId w:val="2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lastRenderedPageBreak/>
              <w:t xml:space="preserve">Tidak dijamin oleh bank yang bersangkutan dan disetor penuh; </w:t>
            </w:r>
          </w:p>
          <w:p w14:paraId="66DD958F" w14:textId="11AFB3D3" w:rsidR="00E21C96" w:rsidRPr="004A6B52" w:rsidRDefault="00E21C96" w:rsidP="004A6B52">
            <w:pPr>
              <w:pStyle w:val="ListParagraph"/>
              <w:numPr>
                <w:ilvl w:val="0"/>
                <w:numId w:val="2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Minimal berjangka waktu lima tahun; </w:t>
            </w:r>
          </w:p>
          <w:p w14:paraId="18F4DC11" w14:textId="00F2FEF9" w:rsidR="00E21C96" w:rsidRPr="004A6B52" w:rsidRDefault="00E21C96" w:rsidP="004A6B52">
            <w:pPr>
              <w:pStyle w:val="ListParagraph"/>
              <w:numPr>
                <w:ilvl w:val="0"/>
                <w:numId w:val="27"/>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Pelunasan sebelum jatuh tempo harus mendapat persetujuan Bank Indonesia dan dengan pelunasan tersebut permodalan Bank tetap sehat; dan </w:t>
            </w:r>
          </w:p>
          <w:p w14:paraId="5CF18E01" w14:textId="274BFF9E" w:rsidR="00E21C96" w:rsidRPr="004A6B52" w:rsidRDefault="00E21C96" w:rsidP="004A6B52">
            <w:pPr>
              <w:pStyle w:val="ListParagraph"/>
              <w:numPr>
                <w:ilvl w:val="0"/>
                <w:numId w:val="27"/>
              </w:num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Hak tagihnya dalam hal likuidasi berlaku paling akhir (jika ada sisa hasil likuidasi).</w:t>
            </w:r>
          </w:p>
        </w:tc>
        <w:tc>
          <w:tcPr>
            <w:tcW w:w="1387" w:type="pct"/>
          </w:tcPr>
          <w:p w14:paraId="1651178D" w14:textId="7C3F10A2" w:rsidR="00E21C96" w:rsidRPr="00D538D5" w:rsidRDefault="00E21C96" w:rsidP="00D538D5">
            <w:pPr>
              <w:pStyle w:val="ListParagraph"/>
              <w:numPr>
                <w:ilvl w:val="1"/>
                <w:numId w:val="31"/>
              </w:numPr>
              <w:tabs>
                <w:tab w:val="clear" w:pos="720"/>
                <w:tab w:val="num" w:pos="-131"/>
              </w:tabs>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iCs/>
                <w:color w:val="000000" w:themeColor="text1"/>
              </w:rPr>
              <w:lastRenderedPageBreak/>
              <w:t>Pinjaman</w:t>
            </w:r>
            <w:r w:rsidRPr="00D538D5">
              <w:rPr>
                <w:rFonts w:ascii="Bookman Old Style" w:hAnsi="Bookman Old Style" w:cs="Calibri"/>
                <w:color w:val="000000" w:themeColor="text1"/>
              </w:rPr>
              <w:t xml:space="preserve"> subordinasi yang menggunakan akad </w:t>
            </w:r>
            <w:r w:rsidRPr="0063634B">
              <w:rPr>
                <w:rFonts w:ascii="Bookman Old Style" w:hAnsi="Bookman Old Style" w:cs="Calibri"/>
                <w:color w:val="000000" w:themeColor="text1"/>
              </w:rPr>
              <w:t>mudarabah</w:t>
            </w:r>
            <w:r w:rsidRPr="00D538D5">
              <w:rPr>
                <w:rFonts w:ascii="Bookman Old Style" w:hAnsi="Bookman Old Style" w:cs="Calibri"/>
                <w:color w:val="000000" w:themeColor="text1"/>
              </w:rPr>
              <w:t xml:space="preserve"> harus memenuhi ketentuan sebagai berikut:</w:t>
            </w:r>
          </w:p>
          <w:p w14:paraId="40013B04" w14:textId="0BA83126"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Adanya akad tertulis antara Bank dan pemberi pinjaman;</w:t>
            </w:r>
          </w:p>
          <w:p w14:paraId="0A41DB2D"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Pemilik dana memperoleh nisbah bagi hasil sesuai kesepakatan;</w:t>
            </w:r>
          </w:p>
          <w:p w14:paraId="1B821535"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Mendapat persetujuan dari </w:t>
            </w:r>
            <w:r w:rsidRPr="00D538D5">
              <w:rPr>
                <w:rFonts w:ascii="Bookman Old Style" w:hAnsi="Bookman Old Style" w:cs="Calibri"/>
                <w:color w:val="000000" w:themeColor="text1"/>
                <w:lang w:val="en-US"/>
              </w:rPr>
              <w:t>OJK</w:t>
            </w:r>
            <w:r w:rsidRPr="00D538D5">
              <w:rPr>
                <w:rFonts w:ascii="Bookman Old Style" w:hAnsi="Bookman Old Style" w:cs="Calibri"/>
                <w:color w:val="000000" w:themeColor="text1"/>
              </w:rPr>
              <w:t>;</w:t>
            </w:r>
          </w:p>
          <w:p w14:paraId="68744D25"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Tidak dijamin oleh bank yang bersangkutan dan disetor penuh;</w:t>
            </w:r>
          </w:p>
          <w:p w14:paraId="50C07BCD"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Minimal berjangka waktu lima tahun;</w:t>
            </w:r>
          </w:p>
          <w:p w14:paraId="035A4EE1" w14:textId="77777777"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Pelunasan sebelum jatuh tempo harus mendapat persetujuan </w:t>
            </w:r>
            <w:r w:rsidRPr="00D538D5">
              <w:rPr>
                <w:rFonts w:ascii="Bookman Old Style" w:hAnsi="Bookman Old Style" w:cs="Calibri"/>
                <w:color w:val="000000" w:themeColor="text1"/>
                <w:lang w:val="en-US"/>
              </w:rPr>
              <w:t>OJK</w:t>
            </w:r>
            <w:r w:rsidRPr="00D538D5">
              <w:rPr>
                <w:rFonts w:ascii="Bookman Old Style" w:hAnsi="Bookman Old Style" w:cs="Calibri"/>
                <w:color w:val="000000" w:themeColor="text1"/>
              </w:rPr>
              <w:t xml:space="preserve"> dan dengan pelunasan </w:t>
            </w:r>
            <w:r w:rsidRPr="00D538D5">
              <w:rPr>
                <w:rFonts w:ascii="Bookman Old Style" w:hAnsi="Bookman Old Style" w:cs="Calibri"/>
                <w:color w:val="000000" w:themeColor="text1"/>
              </w:rPr>
              <w:lastRenderedPageBreak/>
              <w:t>tersebut permodalan Bank tetap sehat; dan</w:t>
            </w:r>
          </w:p>
          <w:p w14:paraId="39E19A40" w14:textId="40783E60" w:rsidR="00E21C96" w:rsidRPr="00D538D5" w:rsidRDefault="00E21C96" w:rsidP="00D538D5">
            <w:pPr>
              <w:numPr>
                <w:ilvl w:val="3"/>
                <w:numId w:val="31"/>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Hak tagihnya dalam hal likuidasi berlaku paling akhir (jika ada sisa hasil likuidasi).</w:t>
            </w:r>
          </w:p>
        </w:tc>
        <w:tc>
          <w:tcPr>
            <w:tcW w:w="1398" w:type="pct"/>
          </w:tcPr>
          <w:p w14:paraId="1EE7539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E1A5CFD"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C497BAB" w14:textId="6576EF46" w:rsidTr="00E21C96">
        <w:tc>
          <w:tcPr>
            <w:tcW w:w="1108" w:type="pct"/>
          </w:tcPr>
          <w:p w14:paraId="23E2B591" w14:textId="46459E41"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08. Pinjaman subordinasi yang dapat dijadikan komponen modal pelengkap ditetapkan berdasarkan ketentuan yang berlaku.</w:t>
            </w:r>
          </w:p>
        </w:tc>
        <w:tc>
          <w:tcPr>
            <w:tcW w:w="1387" w:type="pct"/>
          </w:tcPr>
          <w:p w14:paraId="4B5C4914" w14:textId="70153660" w:rsidR="00E21C96" w:rsidRPr="00D538D5" w:rsidRDefault="00E21C96" w:rsidP="00D538D5">
            <w:pPr>
              <w:pStyle w:val="ListParagraph"/>
              <w:numPr>
                <w:ilvl w:val="1"/>
                <w:numId w:val="31"/>
              </w:numPr>
              <w:tabs>
                <w:tab w:val="clear" w:pos="720"/>
                <w:tab w:val="num" w:pos="-131"/>
              </w:tabs>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iCs/>
                <w:color w:val="000000" w:themeColor="text1"/>
              </w:rPr>
              <w:t>Pinjaman</w:t>
            </w:r>
            <w:r w:rsidRPr="00D538D5">
              <w:rPr>
                <w:rFonts w:ascii="Bookman Old Style" w:hAnsi="Bookman Old Style" w:cs="Calibri"/>
                <w:color w:val="000000" w:themeColor="text1"/>
              </w:rPr>
              <w:t xml:space="preserve"> subordinasi yang dapat dijadikan komponen modal pelengkap ditetapkan berdasarkan ketentuan yang berlaku.</w:t>
            </w:r>
          </w:p>
        </w:tc>
        <w:tc>
          <w:tcPr>
            <w:tcW w:w="1398" w:type="pct"/>
          </w:tcPr>
          <w:p w14:paraId="2E6C501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EC636D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B74E85E" w14:textId="7E059902" w:rsidTr="00E21C96">
        <w:tc>
          <w:tcPr>
            <w:tcW w:w="1108" w:type="pct"/>
          </w:tcPr>
          <w:p w14:paraId="7A1A0584"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53529436"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220CADD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7CBEA0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A2935DD" w14:textId="674CD509" w:rsidTr="00E21C96">
        <w:tc>
          <w:tcPr>
            <w:tcW w:w="1108" w:type="pct"/>
          </w:tcPr>
          <w:p w14:paraId="2F0335E4" w14:textId="7E2B30AF"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D. Perlakuan Akuntansi</w:t>
            </w:r>
          </w:p>
        </w:tc>
        <w:tc>
          <w:tcPr>
            <w:tcW w:w="1387" w:type="pct"/>
          </w:tcPr>
          <w:p w14:paraId="29373A34" w14:textId="3AF1F4B0" w:rsidR="00E21C96" w:rsidRPr="00D538D5" w:rsidRDefault="00E21C96" w:rsidP="00D538D5">
            <w:pPr>
              <w:pStyle w:val="ListParagraph"/>
              <w:numPr>
                <w:ilvl w:val="0"/>
                <w:numId w:val="9"/>
              </w:numPr>
              <w:tabs>
                <w:tab w:val="left" w:pos="851"/>
                <w:tab w:val="left" w:pos="1701"/>
              </w:tabs>
              <w:spacing w:line="276" w:lineRule="auto"/>
              <w:ind w:left="365"/>
              <w:jc w:val="both"/>
              <w:outlineLvl w:val="1"/>
              <w:rPr>
                <w:rFonts w:ascii="Bookman Old Style" w:hAnsi="Bookman Old Style" w:cs="Calibri"/>
                <w:color w:val="000000" w:themeColor="text1"/>
              </w:rPr>
            </w:pPr>
            <w:r w:rsidRPr="00D538D5">
              <w:rPr>
                <w:rFonts w:ascii="Bookman Old Style" w:hAnsi="Bookman Old Style" w:cs="Calibri"/>
                <w:b/>
                <w:iCs/>
                <w:color w:val="000000" w:themeColor="text1"/>
              </w:rPr>
              <w:t xml:space="preserve">Pengakuan dan Pengukuran </w:t>
            </w:r>
          </w:p>
        </w:tc>
        <w:tc>
          <w:tcPr>
            <w:tcW w:w="1398" w:type="pct"/>
          </w:tcPr>
          <w:p w14:paraId="46C0B69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995B00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CDBE206" w14:textId="1313DBC8" w:rsidTr="00E21C96">
        <w:tc>
          <w:tcPr>
            <w:tcW w:w="1108" w:type="pct"/>
          </w:tcPr>
          <w:p w14:paraId="1DAB3429" w14:textId="7C34957D"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D1. Pengakuan dan Pengukuran</w:t>
            </w:r>
          </w:p>
        </w:tc>
        <w:tc>
          <w:tcPr>
            <w:tcW w:w="1387" w:type="pct"/>
          </w:tcPr>
          <w:p w14:paraId="4BFCD3F9" w14:textId="77777777" w:rsidR="00E21C96" w:rsidRPr="00D538D5" w:rsidRDefault="00E21C96" w:rsidP="004A6B52">
            <w:pPr>
              <w:pStyle w:val="ListParagraph"/>
              <w:tabs>
                <w:tab w:val="left" w:pos="851"/>
                <w:tab w:val="left" w:pos="1701"/>
              </w:tabs>
              <w:spacing w:line="276" w:lineRule="auto"/>
              <w:ind w:left="365"/>
              <w:jc w:val="both"/>
              <w:outlineLvl w:val="1"/>
              <w:rPr>
                <w:rFonts w:ascii="Bookman Old Style" w:hAnsi="Bookman Old Style" w:cs="Calibri"/>
                <w:b/>
                <w:iCs/>
                <w:color w:val="000000" w:themeColor="text1"/>
              </w:rPr>
            </w:pPr>
          </w:p>
        </w:tc>
        <w:tc>
          <w:tcPr>
            <w:tcW w:w="1398" w:type="pct"/>
          </w:tcPr>
          <w:p w14:paraId="3D5CD172"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BE34A3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143EE51" w14:textId="33C3CBE4" w:rsidTr="00E21C96">
        <w:tc>
          <w:tcPr>
            <w:tcW w:w="1108" w:type="pct"/>
          </w:tcPr>
          <w:p w14:paraId="4A0440EB" w14:textId="52C26CA8"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Pinjaman subordinasi diakui pada saat dana diterima sebesar jumlah yang disepakati.</w:t>
            </w:r>
          </w:p>
        </w:tc>
        <w:tc>
          <w:tcPr>
            <w:tcW w:w="1387" w:type="pct"/>
          </w:tcPr>
          <w:p w14:paraId="203B44D9" w14:textId="176FA12E" w:rsidR="00E21C96" w:rsidRPr="00D538D5" w:rsidRDefault="00E21C96" w:rsidP="00D538D5">
            <w:pPr>
              <w:spacing w:line="276" w:lineRule="auto"/>
              <w:jc w:val="both"/>
              <w:rPr>
                <w:rFonts w:ascii="Bookman Old Style" w:hAnsi="Bookman Old Style" w:cs="Calibri"/>
                <w:color w:val="000000" w:themeColor="text1"/>
              </w:rPr>
            </w:pPr>
            <w:r w:rsidRPr="00D538D5">
              <w:rPr>
                <w:rFonts w:ascii="Bookman Old Style" w:hAnsi="Bookman Old Style" w:cs="Calibri"/>
                <w:color w:val="000000" w:themeColor="text1"/>
              </w:rPr>
              <w:t>Pinjaman subordinasi diakui pada saat dana diterima sebesar jumlah yang disepakati.</w:t>
            </w:r>
          </w:p>
        </w:tc>
        <w:tc>
          <w:tcPr>
            <w:tcW w:w="1398" w:type="pct"/>
          </w:tcPr>
          <w:p w14:paraId="1CCD0BA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971C68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A013938" w14:textId="5D888DA5" w:rsidTr="00E21C96">
        <w:tc>
          <w:tcPr>
            <w:tcW w:w="1108" w:type="pct"/>
          </w:tcPr>
          <w:p w14:paraId="261A5033"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5A8385E6"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02B4B7F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AAED25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F45438F" w14:textId="487AAA96" w:rsidTr="00E21C96">
        <w:tc>
          <w:tcPr>
            <w:tcW w:w="1108" w:type="pct"/>
          </w:tcPr>
          <w:p w14:paraId="1C18043B" w14:textId="284C5E7F"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D2. Penyajian</w:t>
            </w:r>
          </w:p>
        </w:tc>
        <w:tc>
          <w:tcPr>
            <w:tcW w:w="1387" w:type="pct"/>
          </w:tcPr>
          <w:p w14:paraId="60671037" w14:textId="6F44E27F" w:rsidR="00E21C96" w:rsidRPr="00D538D5" w:rsidRDefault="00E21C96" w:rsidP="00D538D5">
            <w:pPr>
              <w:pStyle w:val="ListParagraph"/>
              <w:numPr>
                <w:ilvl w:val="0"/>
                <w:numId w:val="9"/>
              </w:numPr>
              <w:tabs>
                <w:tab w:val="left" w:pos="851"/>
                <w:tab w:val="left" w:pos="1701"/>
              </w:tabs>
              <w:spacing w:line="276" w:lineRule="auto"/>
              <w:ind w:left="365"/>
              <w:jc w:val="both"/>
              <w:outlineLvl w:val="1"/>
              <w:rPr>
                <w:rFonts w:ascii="Bookman Old Style" w:hAnsi="Bookman Old Style" w:cs="Calibri"/>
                <w:color w:val="000000" w:themeColor="text1"/>
              </w:rPr>
            </w:pPr>
            <w:r w:rsidRPr="00D538D5">
              <w:rPr>
                <w:rFonts w:ascii="Bookman Old Style" w:hAnsi="Bookman Old Style" w:cs="Calibri"/>
                <w:b/>
                <w:iCs/>
                <w:color w:val="000000" w:themeColor="text1"/>
              </w:rPr>
              <w:t xml:space="preserve">Penyajian </w:t>
            </w:r>
          </w:p>
        </w:tc>
        <w:tc>
          <w:tcPr>
            <w:tcW w:w="1398" w:type="pct"/>
          </w:tcPr>
          <w:p w14:paraId="6CE6047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4EF172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FC5A0AD" w14:textId="60A1857D" w:rsidTr="00E21C96">
        <w:tc>
          <w:tcPr>
            <w:tcW w:w="1108" w:type="pct"/>
          </w:tcPr>
          <w:p w14:paraId="2F3D9CFE" w14:textId="37D554F2"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Pinjaman subordinasi disajikan di Laporan Posisi Keuangan sebesar saldo pinjaman subordinasi yang belum dilunasi pada tanggal laporan.</w:t>
            </w:r>
          </w:p>
        </w:tc>
        <w:tc>
          <w:tcPr>
            <w:tcW w:w="1387" w:type="pct"/>
          </w:tcPr>
          <w:p w14:paraId="69BC8028" w14:textId="4F85FD5F" w:rsidR="00E21C96" w:rsidRPr="00D538D5" w:rsidRDefault="00E21C96" w:rsidP="00D538D5">
            <w:pPr>
              <w:pStyle w:val="ListParagraph"/>
              <w:numPr>
                <w:ilvl w:val="1"/>
                <w:numId w:val="6"/>
              </w:numPr>
              <w:tabs>
                <w:tab w:val="clear" w:pos="720"/>
              </w:tabs>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Pinjaman subordinasi disajikan pada Laporan Posisi Keuangan sebesar saldo pinjaman subordinasi yang belum dilunasi pada tanggal laporan.</w:t>
            </w:r>
          </w:p>
        </w:tc>
        <w:tc>
          <w:tcPr>
            <w:tcW w:w="1398" w:type="pct"/>
          </w:tcPr>
          <w:p w14:paraId="7F8D6E1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F8AFE2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1CCBDB6" w14:textId="2A9DAB89" w:rsidTr="00E21C96">
        <w:tc>
          <w:tcPr>
            <w:tcW w:w="1108" w:type="pct"/>
          </w:tcPr>
          <w:p w14:paraId="0BB206C2"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47BA0855" w14:textId="38C5FCD2" w:rsidR="00E21C96" w:rsidRPr="00D538D5" w:rsidRDefault="00E21C96" w:rsidP="00D538D5">
            <w:pPr>
              <w:pStyle w:val="ListParagraph"/>
              <w:numPr>
                <w:ilvl w:val="1"/>
                <w:numId w:val="6"/>
              </w:numPr>
              <w:tabs>
                <w:tab w:val="clear" w:pos="720"/>
              </w:tabs>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Pinjaman subordinasi dengan akad </w:t>
            </w:r>
            <w:r w:rsidRPr="00D538D5">
              <w:rPr>
                <w:rFonts w:ascii="Bookman Old Style" w:hAnsi="Bookman Old Style" w:cs="Calibri"/>
                <w:i/>
                <w:iCs/>
                <w:color w:val="000000" w:themeColor="text1"/>
              </w:rPr>
              <w:t xml:space="preserve">qardh </w:t>
            </w:r>
            <w:r w:rsidRPr="00D538D5">
              <w:rPr>
                <w:rFonts w:ascii="Bookman Old Style" w:hAnsi="Bookman Old Style" w:cs="Calibri"/>
                <w:color w:val="000000" w:themeColor="text1"/>
              </w:rPr>
              <w:t>disajikan sebagai liabilitas.</w:t>
            </w:r>
          </w:p>
        </w:tc>
        <w:tc>
          <w:tcPr>
            <w:tcW w:w="1398" w:type="pct"/>
          </w:tcPr>
          <w:p w14:paraId="46DE862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DCA7EA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35EA6775" w14:textId="7A6F795F" w:rsidTr="00E21C96">
        <w:tc>
          <w:tcPr>
            <w:tcW w:w="1108" w:type="pct"/>
          </w:tcPr>
          <w:p w14:paraId="6D213781"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59A00337" w14:textId="13296675" w:rsidR="00E21C96" w:rsidRPr="006935EE" w:rsidRDefault="00E21C96" w:rsidP="001C39AD">
            <w:pPr>
              <w:pStyle w:val="ListParagraph"/>
              <w:numPr>
                <w:ilvl w:val="1"/>
                <w:numId w:val="6"/>
              </w:numPr>
              <w:tabs>
                <w:tab w:val="clear" w:pos="720"/>
              </w:tabs>
              <w:spacing w:line="276" w:lineRule="auto"/>
              <w:ind w:left="365" w:hanging="365"/>
              <w:jc w:val="both"/>
              <w:rPr>
                <w:rFonts w:ascii="Bookman Old Style" w:hAnsi="Bookman Old Style" w:cs="Calibri"/>
                <w:color w:val="000000" w:themeColor="text1"/>
              </w:rPr>
            </w:pPr>
            <w:r w:rsidRPr="006935EE">
              <w:rPr>
                <w:rFonts w:ascii="Bookman Old Style" w:hAnsi="Bookman Old Style" w:cs="Calibri"/>
                <w:color w:val="000000" w:themeColor="text1"/>
              </w:rPr>
              <w:t>Apabila Bank menerima pembiayaan mudarabah, pembiayaan tersebut disajikan berdasarkan pertanggungan risiko yang diberikan. Jika risiko ditanggung oleh investor (</w:t>
            </w:r>
            <w:r w:rsidRPr="006935EE">
              <w:rPr>
                <w:rFonts w:ascii="Bookman Old Style" w:hAnsi="Bookman Old Style" w:cs="Calibri"/>
                <w:i/>
                <w:iCs/>
                <w:color w:val="000000" w:themeColor="text1"/>
              </w:rPr>
              <w:t>shahibul mal</w:t>
            </w:r>
            <w:r w:rsidRPr="006935EE">
              <w:rPr>
                <w:rFonts w:ascii="Bookman Old Style" w:hAnsi="Bookman Old Style" w:cs="Calibri"/>
                <w:color w:val="000000" w:themeColor="text1"/>
              </w:rPr>
              <w:t xml:space="preserve">), maka pembiayaan </w:t>
            </w:r>
            <w:r w:rsidRPr="0063634B">
              <w:rPr>
                <w:rFonts w:ascii="Bookman Old Style" w:hAnsi="Bookman Old Style" w:cs="Calibri"/>
                <w:color w:val="000000" w:themeColor="text1"/>
              </w:rPr>
              <w:t>mudarabah</w:t>
            </w:r>
            <w:r w:rsidRPr="00D538D5">
              <w:rPr>
                <w:rFonts w:ascii="Bookman Old Style" w:hAnsi="Bookman Old Style" w:cs="Calibri"/>
                <w:color w:val="000000" w:themeColor="text1"/>
              </w:rPr>
              <w:t xml:space="preserve"> </w:t>
            </w:r>
            <w:r w:rsidRPr="006935EE">
              <w:rPr>
                <w:rFonts w:ascii="Bookman Old Style" w:hAnsi="Bookman Old Style" w:cs="Calibri"/>
                <w:color w:val="000000" w:themeColor="text1"/>
              </w:rPr>
              <w:t xml:space="preserve">disajikan sebagai dana investasi. Jika risiko ditanggung oleh </w:t>
            </w:r>
            <w:r w:rsidRPr="006935EE">
              <w:rPr>
                <w:rFonts w:ascii="Bookman Old Style" w:hAnsi="Bookman Old Style" w:cs="Calibri"/>
                <w:i/>
                <w:iCs/>
                <w:color w:val="000000" w:themeColor="text1"/>
              </w:rPr>
              <w:t xml:space="preserve">mudharib </w:t>
            </w:r>
            <w:r w:rsidRPr="006935EE">
              <w:rPr>
                <w:rFonts w:ascii="Bookman Old Style" w:hAnsi="Bookman Old Style" w:cs="Calibri"/>
                <w:color w:val="000000" w:themeColor="text1"/>
              </w:rPr>
              <w:t xml:space="preserve">atau pihak lain maka pembiayaan </w:t>
            </w:r>
            <w:r w:rsidRPr="0063634B">
              <w:rPr>
                <w:rFonts w:ascii="Bookman Old Style" w:hAnsi="Bookman Old Style" w:cs="Calibri"/>
                <w:color w:val="000000" w:themeColor="text1"/>
              </w:rPr>
              <w:t>mudarabah</w:t>
            </w:r>
            <w:r w:rsidRPr="00D538D5">
              <w:rPr>
                <w:rFonts w:ascii="Bookman Old Style" w:hAnsi="Bookman Old Style" w:cs="Calibri"/>
                <w:color w:val="000000" w:themeColor="text1"/>
              </w:rPr>
              <w:t xml:space="preserve"> </w:t>
            </w:r>
            <w:r w:rsidRPr="006935EE">
              <w:rPr>
                <w:rFonts w:ascii="Bookman Old Style" w:hAnsi="Bookman Old Style" w:cs="Calibri"/>
                <w:color w:val="000000" w:themeColor="text1"/>
              </w:rPr>
              <w:t xml:space="preserve">disajikan sebagai liabilitas. </w:t>
            </w:r>
          </w:p>
          <w:p w14:paraId="2E5B39E3"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7CC8943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190327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108BF19" w14:textId="41EBB818" w:rsidTr="00E21C96">
        <w:tc>
          <w:tcPr>
            <w:tcW w:w="1108" w:type="pct"/>
          </w:tcPr>
          <w:p w14:paraId="7C8FC1CD" w14:textId="7CA5C4B8"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E. llustrasi Jurnal</w:t>
            </w:r>
          </w:p>
        </w:tc>
        <w:tc>
          <w:tcPr>
            <w:tcW w:w="1387" w:type="pct"/>
          </w:tcPr>
          <w:p w14:paraId="320ACE8F" w14:textId="02BBD381" w:rsidR="00E21C96" w:rsidRPr="00D538D5" w:rsidRDefault="00E21C96" w:rsidP="00D538D5">
            <w:pPr>
              <w:pStyle w:val="ListParagraph"/>
              <w:numPr>
                <w:ilvl w:val="0"/>
                <w:numId w:val="9"/>
              </w:numPr>
              <w:tabs>
                <w:tab w:val="left" w:pos="851"/>
                <w:tab w:val="left" w:pos="1701"/>
              </w:tabs>
              <w:spacing w:line="276" w:lineRule="auto"/>
              <w:ind w:left="365"/>
              <w:jc w:val="both"/>
              <w:outlineLvl w:val="1"/>
              <w:rPr>
                <w:rFonts w:ascii="Bookman Old Style" w:hAnsi="Bookman Old Style" w:cs="Calibri"/>
                <w:color w:val="000000" w:themeColor="text1"/>
              </w:rPr>
            </w:pPr>
            <w:r w:rsidRPr="00D538D5">
              <w:rPr>
                <w:rFonts w:ascii="Bookman Old Style" w:hAnsi="Bookman Old Style" w:cs="Calibri"/>
                <w:b/>
                <w:iCs/>
                <w:color w:val="000000" w:themeColor="text1"/>
              </w:rPr>
              <w:t>llustrasi</w:t>
            </w:r>
            <w:r w:rsidRPr="00D538D5">
              <w:rPr>
                <w:rFonts w:ascii="Bookman Old Style" w:hAnsi="Bookman Old Style" w:cs="Calibri"/>
                <w:b/>
                <w:color w:val="000000" w:themeColor="text1"/>
              </w:rPr>
              <w:t xml:space="preserve"> Jurnal</w:t>
            </w:r>
          </w:p>
        </w:tc>
        <w:tc>
          <w:tcPr>
            <w:tcW w:w="1398" w:type="pct"/>
          </w:tcPr>
          <w:p w14:paraId="63A30BC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B023FF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1063F3AF" w14:textId="2E4D3BCE" w:rsidTr="00E21C96">
        <w:tc>
          <w:tcPr>
            <w:tcW w:w="1108" w:type="pct"/>
          </w:tcPr>
          <w:p w14:paraId="0836E838"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01. Pada saat pinjaman subordinasi ditandatangani </w:t>
            </w:r>
          </w:p>
          <w:p w14:paraId="0A93471A" w14:textId="77777777" w:rsidR="00E21C96" w:rsidRPr="004A6B52" w:rsidRDefault="00E21C96" w:rsidP="004A6B52">
            <w:pPr>
              <w:tabs>
                <w:tab w:val="left" w:pos="851"/>
                <w:tab w:val="left" w:pos="1701"/>
              </w:tabs>
              <w:spacing w:line="276" w:lineRule="auto"/>
              <w:ind w:left="312"/>
              <w:jc w:val="both"/>
              <w:outlineLvl w:val="1"/>
              <w:rPr>
                <w:rFonts w:ascii="Bookman Old Style" w:hAnsi="Bookman Old Style"/>
              </w:rPr>
            </w:pPr>
            <w:r w:rsidRPr="004A6B52">
              <w:rPr>
                <w:rFonts w:ascii="Bookman Old Style" w:hAnsi="Bookman Old Style"/>
              </w:rPr>
              <w:t xml:space="preserve">Dr. Tagihan komitmen-pinjaman subordinasi </w:t>
            </w:r>
          </w:p>
          <w:p w14:paraId="4797CCB7" w14:textId="0798C391" w:rsidR="00E21C96" w:rsidRPr="004A6B52" w:rsidRDefault="00E21C96" w:rsidP="004A6B52">
            <w:pPr>
              <w:tabs>
                <w:tab w:val="left" w:pos="851"/>
                <w:tab w:val="left" w:pos="1701"/>
              </w:tabs>
              <w:spacing w:line="276" w:lineRule="auto"/>
              <w:ind w:left="312"/>
              <w:jc w:val="both"/>
              <w:outlineLvl w:val="1"/>
              <w:rPr>
                <w:rFonts w:ascii="Bookman Old Style" w:hAnsi="Bookman Old Style"/>
                <w:bCs/>
              </w:rPr>
            </w:pPr>
            <w:r w:rsidRPr="004A6B52">
              <w:rPr>
                <w:rFonts w:ascii="Bookman Old Style" w:hAnsi="Bookman Old Style"/>
              </w:rPr>
              <w:lastRenderedPageBreak/>
              <w:t>Kr. Rekening lawan-tagihan komitmen</w:t>
            </w:r>
          </w:p>
        </w:tc>
        <w:tc>
          <w:tcPr>
            <w:tcW w:w="1387" w:type="pct"/>
          </w:tcPr>
          <w:p w14:paraId="5453054F" w14:textId="77777777" w:rsidR="00E21C96" w:rsidRPr="00D538D5" w:rsidRDefault="00E21C96" w:rsidP="00D538D5">
            <w:pPr>
              <w:pStyle w:val="ListParagraph"/>
              <w:numPr>
                <w:ilvl w:val="2"/>
                <w:numId w:val="4"/>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Pada saat pinjaman subordinasi ditandatangani:</w:t>
            </w:r>
          </w:p>
          <w:p w14:paraId="0FFF7926" w14:textId="77777777"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w:t>
            </w:r>
            <w:r w:rsidRPr="00D538D5">
              <w:rPr>
                <w:rFonts w:ascii="Bookman Old Style" w:hAnsi="Bookman Old Style" w:cs="Calibri"/>
                <w:color w:val="000000" w:themeColor="text1"/>
                <w:lang w:val="en-US"/>
              </w:rPr>
              <w:t>b</w:t>
            </w:r>
            <w:r w:rsidRPr="00D538D5">
              <w:rPr>
                <w:rFonts w:ascii="Bookman Old Style" w:hAnsi="Bookman Old Style" w:cs="Calibri"/>
                <w:color w:val="000000" w:themeColor="text1"/>
              </w:rPr>
              <w:t>.</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Tagihan komitmen – Pinjaman subordinasi</w:t>
            </w:r>
          </w:p>
          <w:p w14:paraId="25956FE2" w14:textId="0A502D30"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Rekening lawan – Tagihan komitmen</w:t>
            </w:r>
          </w:p>
        </w:tc>
        <w:tc>
          <w:tcPr>
            <w:tcW w:w="1398" w:type="pct"/>
          </w:tcPr>
          <w:p w14:paraId="70F2098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63FC176A"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1FC6B18" w14:textId="4D002DFA" w:rsidTr="00E21C96">
        <w:tc>
          <w:tcPr>
            <w:tcW w:w="1108" w:type="pct"/>
          </w:tcPr>
          <w:p w14:paraId="139F6BEB"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02. Pada saat pinjaman subordinasi diterima </w:t>
            </w:r>
          </w:p>
          <w:p w14:paraId="26FED564" w14:textId="77777777" w:rsidR="00E21C96" w:rsidRPr="004A6B52" w:rsidRDefault="00E21C96" w:rsidP="004A6B52">
            <w:pPr>
              <w:tabs>
                <w:tab w:val="left" w:pos="851"/>
                <w:tab w:val="left" w:pos="1701"/>
              </w:tabs>
              <w:spacing w:line="276" w:lineRule="auto"/>
              <w:ind w:left="312"/>
              <w:jc w:val="both"/>
              <w:outlineLvl w:val="1"/>
              <w:rPr>
                <w:rFonts w:ascii="Bookman Old Style" w:hAnsi="Bookman Old Style"/>
              </w:rPr>
            </w:pPr>
            <w:r w:rsidRPr="004A6B52">
              <w:rPr>
                <w:rFonts w:ascii="Bookman Old Style" w:hAnsi="Bookman Old Style"/>
              </w:rPr>
              <w:t xml:space="preserve">Dr. Rekening lawan-tagihan komitmen </w:t>
            </w:r>
          </w:p>
          <w:p w14:paraId="40F70D8E" w14:textId="77777777" w:rsidR="00E21C96" w:rsidRPr="004A6B52" w:rsidRDefault="00E21C96" w:rsidP="004A6B52">
            <w:pPr>
              <w:tabs>
                <w:tab w:val="left" w:pos="851"/>
                <w:tab w:val="left" w:pos="1701"/>
              </w:tabs>
              <w:spacing w:line="276" w:lineRule="auto"/>
              <w:ind w:left="312"/>
              <w:jc w:val="both"/>
              <w:outlineLvl w:val="1"/>
              <w:rPr>
                <w:rFonts w:ascii="Bookman Old Style" w:hAnsi="Bookman Old Style"/>
              </w:rPr>
            </w:pPr>
            <w:r w:rsidRPr="004A6B52">
              <w:rPr>
                <w:rFonts w:ascii="Bookman Old Style" w:hAnsi="Bookman Old Style"/>
              </w:rPr>
              <w:t xml:space="preserve">Kr. Tagihan komitmen-pinjaman subordinasi </w:t>
            </w:r>
          </w:p>
          <w:p w14:paraId="1F0CEF84" w14:textId="77777777" w:rsidR="00E21C96" w:rsidRPr="004A6B52" w:rsidRDefault="00E21C96" w:rsidP="004A6B52">
            <w:pPr>
              <w:tabs>
                <w:tab w:val="left" w:pos="851"/>
                <w:tab w:val="left" w:pos="1701"/>
              </w:tabs>
              <w:spacing w:line="276" w:lineRule="auto"/>
              <w:ind w:left="312"/>
              <w:jc w:val="both"/>
              <w:outlineLvl w:val="1"/>
              <w:rPr>
                <w:rFonts w:ascii="Bookman Old Style" w:hAnsi="Bookman Old Style"/>
              </w:rPr>
            </w:pPr>
            <w:r w:rsidRPr="004A6B52">
              <w:rPr>
                <w:rFonts w:ascii="Bookman Old Style" w:hAnsi="Bookman Old Style"/>
              </w:rPr>
              <w:t xml:space="preserve">Dr. Kas/kliring/rekening </w:t>
            </w:r>
          </w:p>
          <w:p w14:paraId="6588353F" w14:textId="60CFCD89" w:rsidR="00E21C96" w:rsidRPr="004A6B52" w:rsidRDefault="00E21C96" w:rsidP="004A6B52">
            <w:pPr>
              <w:tabs>
                <w:tab w:val="left" w:pos="851"/>
                <w:tab w:val="left" w:pos="1701"/>
              </w:tabs>
              <w:spacing w:line="276" w:lineRule="auto"/>
              <w:ind w:left="312"/>
              <w:jc w:val="both"/>
              <w:outlineLvl w:val="1"/>
              <w:rPr>
                <w:rFonts w:ascii="Bookman Old Style" w:hAnsi="Bookman Old Style"/>
                <w:bCs/>
              </w:rPr>
            </w:pPr>
            <w:r w:rsidRPr="004A6B52">
              <w:rPr>
                <w:rFonts w:ascii="Bookman Old Style" w:hAnsi="Bookman Old Style"/>
              </w:rPr>
              <w:t>Kr. Pinjaman subordinasi</w:t>
            </w:r>
          </w:p>
        </w:tc>
        <w:tc>
          <w:tcPr>
            <w:tcW w:w="1387" w:type="pct"/>
          </w:tcPr>
          <w:p w14:paraId="3AE9BCC0" w14:textId="77777777" w:rsidR="00E21C96" w:rsidRPr="00D538D5" w:rsidRDefault="00E21C96" w:rsidP="00D538D5">
            <w:pPr>
              <w:pStyle w:val="ListParagraph"/>
              <w:numPr>
                <w:ilvl w:val="2"/>
                <w:numId w:val="4"/>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pinjaman subordinasi diterima:</w:t>
            </w:r>
          </w:p>
          <w:p w14:paraId="33FAD722" w14:textId="77777777"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w:t>
            </w:r>
            <w:r w:rsidRPr="00D538D5">
              <w:rPr>
                <w:rFonts w:ascii="Bookman Old Style" w:hAnsi="Bookman Old Style" w:cs="Calibri"/>
                <w:color w:val="000000" w:themeColor="text1"/>
                <w:lang w:val="en-US"/>
              </w:rPr>
              <w:t>b</w:t>
            </w:r>
            <w:r w:rsidRPr="00D538D5">
              <w:rPr>
                <w:rFonts w:ascii="Bookman Old Style" w:hAnsi="Bookman Old Style" w:cs="Calibri"/>
                <w:color w:val="000000" w:themeColor="text1"/>
              </w:rPr>
              <w:t>. Rekening lawan – Tagihan komitmen</w:t>
            </w:r>
          </w:p>
          <w:p w14:paraId="391C14D6" w14:textId="77777777"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  Tagihan komitmen – Pinjaman subordinasi</w:t>
            </w:r>
          </w:p>
          <w:p w14:paraId="05581549" w14:textId="77777777"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w:t>
            </w:r>
            <w:r w:rsidRPr="00D538D5">
              <w:rPr>
                <w:rFonts w:ascii="Bookman Old Style" w:hAnsi="Bookman Old Style" w:cs="Calibri"/>
                <w:color w:val="000000" w:themeColor="text1"/>
                <w:lang w:val="en-US"/>
              </w:rPr>
              <w:t>b</w:t>
            </w:r>
            <w:r w:rsidRPr="00D538D5">
              <w:rPr>
                <w:rFonts w:ascii="Bookman Old Style" w:hAnsi="Bookman Old Style" w:cs="Calibri"/>
                <w:color w:val="000000" w:themeColor="text1"/>
              </w:rPr>
              <w:t>. Kas/kliring/rekening</w:t>
            </w:r>
          </w:p>
          <w:p w14:paraId="356FA654" w14:textId="32A84FB1"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  Pinjaman subordinasi</w:t>
            </w:r>
          </w:p>
        </w:tc>
        <w:tc>
          <w:tcPr>
            <w:tcW w:w="1398" w:type="pct"/>
          </w:tcPr>
          <w:p w14:paraId="174CA25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AF0BED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0F08E00" w14:textId="3129868E" w:rsidTr="00E21C96">
        <w:tc>
          <w:tcPr>
            <w:tcW w:w="1108" w:type="pct"/>
          </w:tcPr>
          <w:p w14:paraId="305F64D5"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03. Pada saat pengakuan beban bagi hasil/bonus </w:t>
            </w:r>
          </w:p>
          <w:p w14:paraId="18B00EE3" w14:textId="77777777" w:rsidR="00E21C96" w:rsidRPr="004A6B52" w:rsidRDefault="00E21C96" w:rsidP="004A6B52">
            <w:pPr>
              <w:tabs>
                <w:tab w:val="left" w:pos="851"/>
                <w:tab w:val="left" w:pos="1701"/>
              </w:tabs>
              <w:spacing w:line="276" w:lineRule="auto"/>
              <w:ind w:left="312"/>
              <w:jc w:val="both"/>
              <w:outlineLvl w:val="1"/>
              <w:rPr>
                <w:rFonts w:ascii="Bookman Old Style" w:hAnsi="Bookman Old Style"/>
              </w:rPr>
            </w:pPr>
            <w:r w:rsidRPr="004A6B52">
              <w:rPr>
                <w:rFonts w:ascii="Bookman Old Style" w:hAnsi="Bookman Old Style"/>
              </w:rPr>
              <w:t xml:space="preserve">Db. Beban bagi hasil/bonus </w:t>
            </w:r>
          </w:p>
          <w:p w14:paraId="7BA57E36" w14:textId="393DF36A" w:rsidR="00E21C96" w:rsidRPr="004A6B52" w:rsidRDefault="00E21C96" w:rsidP="004A6B52">
            <w:pPr>
              <w:tabs>
                <w:tab w:val="left" w:pos="851"/>
                <w:tab w:val="left" w:pos="1701"/>
              </w:tabs>
              <w:spacing w:line="276" w:lineRule="auto"/>
              <w:ind w:left="312"/>
              <w:jc w:val="both"/>
              <w:outlineLvl w:val="1"/>
              <w:rPr>
                <w:rFonts w:ascii="Bookman Old Style" w:hAnsi="Bookman Old Style"/>
                <w:bCs/>
              </w:rPr>
            </w:pPr>
            <w:r w:rsidRPr="004A6B52">
              <w:rPr>
                <w:rFonts w:ascii="Bookman Old Style" w:hAnsi="Bookman Old Style"/>
              </w:rPr>
              <w:t>Kr. Liabilitas segera-bagi hasil Mudharabah Muqayyadah /bonus Qardh</w:t>
            </w:r>
          </w:p>
        </w:tc>
        <w:tc>
          <w:tcPr>
            <w:tcW w:w="1387" w:type="pct"/>
          </w:tcPr>
          <w:p w14:paraId="5A773E6C" w14:textId="77777777" w:rsidR="00E21C96" w:rsidRPr="00D538D5" w:rsidRDefault="00E21C96" w:rsidP="00D538D5">
            <w:pPr>
              <w:pStyle w:val="ListParagraph"/>
              <w:numPr>
                <w:ilvl w:val="2"/>
                <w:numId w:val="4"/>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pengakuan beban bonus / bagi hasil:</w:t>
            </w:r>
          </w:p>
          <w:p w14:paraId="2BA2937F" w14:textId="77777777"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Db. Beban bagi hasil/bonus</w:t>
            </w:r>
          </w:p>
          <w:p w14:paraId="16E7DF9F" w14:textId="3A36E464" w:rsidR="00E21C96" w:rsidRPr="00D538D5" w:rsidRDefault="00E21C96" w:rsidP="00D538D5">
            <w:pPr>
              <w:spacing w:line="276" w:lineRule="auto"/>
              <w:ind w:left="365"/>
              <w:jc w:val="both"/>
              <w:rPr>
                <w:rFonts w:ascii="Bookman Old Style" w:hAnsi="Bookman Old Style" w:cs="Calibri"/>
                <w:i/>
                <w:color w:val="000000" w:themeColor="text1"/>
              </w:rPr>
            </w:pPr>
            <w:r w:rsidRPr="00D538D5">
              <w:rPr>
                <w:rFonts w:ascii="Bookman Old Style" w:hAnsi="Bookman Old Style" w:cs="Calibri"/>
                <w:color w:val="000000" w:themeColor="text1"/>
              </w:rPr>
              <w:t>Kr.</w:t>
            </w:r>
            <w:r w:rsidRPr="00D538D5">
              <w:rPr>
                <w:rFonts w:ascii="Bookman Old Style" w:hAnsi="Bookman Old Style" w:cs="Calibri"/>
                <w:color w:val="000000" w:themeColor="text1"/>
                <w:lang w:val="en-US"/>
              </w:rPr>
              <w:t xml:space="preserve">  </w:t>
            </w:r>
            <w:r w:rsidRPr="00D538D5">
              <w:rPr>
                <w:rFonts w:ascii="Bookman Old Style" w:hAnsi="Bookman Old Style" w:cs="Calibri"/>
                <w:color w:val="000000" w:themeColor="text1"/>
              </w:rPr>
              <w:t xml:space="preserve">Liabilitas segera – bonus </w:t>
            </w:r>
            <w:r w:rsidRPr="00D538D5">
              <w:rPr>
                <w:rFonts w:ascii="Bookman Old Style" w:hAnsi="Bookman Old Style" w:cs="Calibri"/>
                <w:i/>
                <w:color w:val="000000" w:themeColor="text1"/>
              </w:rPr>
              <w:t>qardh</w:t>
            </w:r>
            <w:r w:rsidRPr="00D538D5">
              <w:rPr>
                <w:rFonts w:ascii="Bookman Old Style" w:hAnsi="Bookman Old Style" w:cs="Calibri"/>
                <w:color w:val="000000" w:themeColor="text1"/>
              </w:rPr>
              <w:t xml:space="preserve"> / bagi hasil </w:t>
            </w:r>
            <w:r w:rsidRPr="0063634B">
              <w:rPr>
                <w:rFonts w:ascii="Bookman Old Style" w:hAnsi="Bookman Old Style" w:cs="Calibri"/>
                <w:color w:val="000000" w:themeColor="text1"/>
              </w:rPr>
              <w:t>mudarabah</w:t>
            </w:r>
            <w:r w:rsidRPr="00D538D5">
              <w:rPr>
                <w:rFonts w:ascii="Bookman Old Style" w:hAnsi="Bookman Old Style" w:cs="Calibri"/>
                <w:color w:val="000000" w:themeColor="text1"/>
              </w:rPr>
              <w:t xml:space="preserve"> </w:t>
            </w:r>
          </w:p>
        </w:tc>
        <w:tc>
          <w:tcPr>
            <w:tcW w:w="1398" w:type="pct"/>
          </w:tcPr>
          <w:p w14:paraId="587A8FE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11BD51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36B0242" w14:textId="43444024" w:rsidTr="00E21C96">
        <w:tc>
          <w:tcPr>
            <w:tcW w:w="1108" w:type="pct"/>
          </w:tcPr>
          <w:p w14:paraId="0FD04783"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04. Pada saat bagi hasil/bonus dibayarkan </w:t>
            </w:r>
          </w:p>
          <w:p w14:paraId="6A5EFDD8" w14:textId="77777777" w:rsidR="00E21C96" w:rsidRPr="004A6B52" w:rsidRDefault="00E21C96" w:rsidP="004A6B52">
            <w:pPr>
              <w:tabs>
                <w:tab w:val="left" w:pos="851"/>
                <w:tab w:val="left" w:pos="1701"/>
              </w:tabs>
              <w:spacing w:line="276" w:lineRule="auto"/>
              <w:ind w:left="312"/>
              <w:jc w:val="both"/>
              <w:outlineLvl w:val="1"/>
              <w:rPr>
                <w:rFonts w:ascii="Bookman Old Style" w:hAnsi="Bookman Old Style"/>
              </w:rPr>
            </w:pPr>
            <w:r w:rsidRPr="004A6B52">
              <w:rPr>
                <w:rFonts w:ascii="Bookman Old Style" w:hAnsi="Bookman Old Style"/>
              </w:rPr>
              <w:t xml:space="preserve">Db. Liabilitas segera-bagi hasil Mudharabah Muqayyadah /bonus Qardh </w:t>
            </w:r>
          </w:p>
          <w:p w14:paraId="57848F75" w14:textId="44542011" w:rsidR="00E21C96" w:rsidRPr="004A6B52" w:rsidRDefault="00E21C96" w:rsidP="004A6B52">
            <w:pPr>
              <w:tabs>
                <w:tab w:val="left" w:pos="851"/>
                <w:tab w:val="left" w:pos="1701"/>
              </w:tabs>
              <w:spacing w:line="276" w:lineRule="auto"/>
              <w:ind w:left="312"/>
              <w:jc w:val="both"/>
              <w:outlineLvl w:val="1"/>
              <w:rPr>
                <w:rFonts w:ascii="Bookman Old Style" w:hAnsi="Bookman Old Style"/>
                <w:bCs/>
              </w:rPr>
            </w:pPr>
            <w:r w:rsidRPr="004A6B52">
              <w:rPr>
                <w:rFonts w:ascii="Bookman Old Style" w:hAnsi="Bookman Old Style"/>
              </w:rPr>
              <w:t>Kr. Kas/kliring/rekening</w:t>
            </w:r>
          </w:p>
        </w:tc>
        <w:tc>
          <w:tcPr>
            <w:tcW w:w="1387" w:type="pct"/>
          </w:tcPr>
          <w:p w14:paraId="5D6FEBD2" w14:textId="77777777" w:rsidR="00E21C96" w:rsidRPr="00D538D5" w:rsidRDefault="00E21C96" w:rsidP="00D538D5">
            <w:pPr>
              <w:pStyle w:val="ListParagraph"/>
              <w:numPr>
                <w:ilvl w:val="2"/>
                <w:numId w:val="4"/>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Pada saat bonus / bagi hasil dibayarkan:</w:t>
            </w:r>
          </w:p>
          <w:p w14:paraId="29B6BAA5" w14:textId="66E4B0C2"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 xml:space="preserve">Db. Liabilitas segera – Bonus </w:t>
            </w:r>
            <w:r w:rsidRPr="00D538D5">
              <w:rPr>
                <w:rFonts w:ascii="Bookman Old Style" w:hAnsi="Bookman Old Style" w:cs="Calibri"/>
                <w:i/>
                <w:iCs/>
                <w:color w:val="000000" w:themeColor="text1"/>
              </w:rPr>
              <w:t xml:space="preserve">qardh </w:t>
            </w:r>
            <w:r w:rsidRPr="00D538D5">
              <w:rPr>
                <w:rFonts w:ascii="Bookman Old Style" w:hAnsi="Bookman Old Style" w:cs="Calibri"/>
                <w:color w:val="000000" w:themeColor="text1"/>
              </w:rPr>
              <w:t xml:space="preserve">/ Bagi hasil </w:t>
            </w:r>
            <w:r w:rsidRPr="0063634B">
              <w:rPr>
                <w:rFonts w:ascii="Bookman Old Style" w:hAnsi="Bookman Old Style" w:cs="Calibri"/>
                <w:color w:val="000000" w:themeColor="text1"/>
              </w:rPr>
              <w:t>mudarabah</w:t>
            </w:r>
            <w:r w:rsidRPr="00D538D5">
              <w:rPr>
                <w:rFonts w:ascii="Bookman Old Style" w:hAnsi="Bookman Old Style" w:cs="Calibri"/>
                <w:color w:val="000000" w:themeColor="text1"/>
              </w:rPr>
              <w:t xml:space="preserve"> </w:t>
            </w:r>
          </w:p>
          <w:p w14:paraId="13806648" w14:textId="0B7BC96D" w:rsidR="00E21C96" w:rsidRPr="00D538D5" w:rsidRDefault="00E21C96" w:rsidP="00D538D5">
            <w:pPr>
              <w:spacing w:line="276" w:lineRule="auto"/>
              <w:ind w:left="365"/>
              <w:jc w:val="both"/>
              <w:rPr>
                <w:rFonts w:ascii="Bookman Old Style" w:hAnsi="Bookman Old Style" w:cs="Calibri"/>
                <w:color w:val="000000" w:themeColor="text1"/>
              </w:rPr>
            </w:pPr>
            <w:r w:rsidRPr="00D538D5">
              <w:rPr>
                <w:rFonts w:ascii="Bookman Old Style" w:hAnsi="Bookman Old Style" w:cs="Calibri"/>
                <w:color w:val="000000" w:themeColor="text1"/>
              </w:rPr>
              <w:t>Kr.  Kas/kliring/rekening</w:t>
            </w:r>
          </w:p>
        </w:tc>
        <w:tc>
          <w:tcPr>
            <w:tcW w:w="1398" w:type="pct"/>
          </w:tcPr>
          <w:p w14:paraId="3FE0856A"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C5D71B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77BC80BE" w14:textId="1A622A81" w:rsidTr="00E21C96">
        <w:tc>
          <w:tcPr>
            <w:tcW w:w="1108" w:type="pct"/>
          </w:tcPr>
          <w:p w14:paraId="025038E8" w14:textId="77777777" w:rsidR="00E21C96" w:rsidRPr="004A6B52" w:rsidRDefault="00E21C96" w:rsidP="007176CD">
            <w:p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05. Pada saat penyelesaian pinjaman subordinasi </w:t>
            </w:r>
          </w:p>
          <w:p w14:paraId="2601A38A" w14:textId="77777777" w:rsidR="00E21C96" w:rsidRPr="004A6B52" w:rsidRDefault="00E21C96" w:rsidP="004A6B52">
            <w:pPr>
              <w:pStyle w:val="ListParagraph"/>
              <w:numPr>
                <w:ilvl w:val="0"/>
                <w:numId w:val="15"/>
              </w:numPr>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Pelunasan </w:t>
            </w:r>
          </w:p>
          <w:p w14:paraId="194C70AB" w14:textId="77777777" w:rsidR="00E21C96" w:rsidRPr="004A6B52" w:rsidRDefault="00E21C96" w:rsidP="004A6B52">
            <w:pPr>
              <w:pStyle w:val="ListParagraph"/>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Dr. Pinjaman subordinasi </w:t>
            </w:r>
          </w:p>
          <w:p w14:paraId="5AAAE889" w14:textId="27EBBA07" w:rsidR="00E21C96" w:rsidRPr="004A6B52" w:rsidRDefault="00E21C96" w:rsidP="004A6B52">
            <w:pPr>
              <w:pStyle w:val="ListParagraph"/>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Kr. Kas/kliring/rekening </w:t>
            </w:r>
          </w:p>
          <w:p w14:paraId="0506745F" w14:textId="77777777" w:rsidR="00E21C96" w:rsidRPr="004A6B52" w:rsidRDefault="00E21C96" w:rsidP="004A6B52">
            <w:pPr>
              <w:pStyle w:val="ListParagraph"/>
              <w:numPr>
                <w:ilvl w:val="0"/>
                <w:numId w:val="15"/>
              </w:num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lastRenderedPageBreak/>
              <w:t xml:space="preserve">Dialihkan menjadi setoran modal </w:t>
            </w:r>
          </w:p>
          <w:p w14:paraId="39014790" w14:textId="77777777" w:rsidR="00E21C96" w:rsidRPr="004A6B52" w:rsidRDefault="00E21C96" w:rsidP="004A6B52">
            <w:pPr>
              <w:pStyle w:val="ListParagraph"/>
              <w:tabs>
                <w:tab w:val="left" w:pos="851"/>
                <w:tab w:val="left" w:pos="1701"/>
              </w:tabs>
              <w:spacing w:line="276" w:lineRule="auto"/>
              <w:jc w:val="both"/>
              <w:outlineLvl w:val="1"/>
              <w:rPr>
                <w:rFonts w:ascii="Bookman Old Style" w:hAnsi="Bookman Old Style"/>
              </w:rPr>
            </w:pPr>
            <w:r w:rsidRPr="004A6B52">
              <w:rPr>
                <w:rFonts w:ascii="Bookman Old Style" w:hAnsi="Bookman Old Style"/>
              </w:rPr>
              <w:t xml:space="preserve">Dr. Pinjaman subordinasi </w:t>
            </w:r>
          </w:p>
          <w:p w14:paraId="5B427425" w14:textId="181000F4" w:rsidR="00E21C96" w:rsidRPr="004A6B52" w:rsidRDefault="00E21C96" w:rsidP="004A6B52">
            <w:pPr>
              <w:pStyle w:val="ListParagraph"/>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Kr. Modal disetor</w:t>
            </w:r>
          </w:p>
        </w:tc>
        <w:tc>
          <w:tcPr>
            <w:tcW w:w="1387" w:type="pct"/>
          </w:tcPr>
          <w:p w14:paraId="25CCB1F9" w14:textId="77777777" w:rsidR="00E21C96" w:rsidRPr="00D538D5" w:rsidRDefault="00E21C96" w:rsidP="00D538D5">
            <w:pPr>
              <w:pStyle w:val="ListParagraph"/>
              <w:numPr>
                <w:ilvl w:val="2"/>
                <w:numId w:val="4"/>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Pada saat penyelesaian pinjaman subordinasi:</w:t>
            </w:r>
          </w:p>
          <w:p w14:paraId="38D45C53" w14:textId="77777777" w:rsidR="00E21C96" w:rsidRPr="00D538D5" w:rsidRDefault="00E21C96" w:rsidP="00D538D5">
            <w:pPr>
              <w:numPr>
                <w:ilvl w:val="1"/>
                <w:numId w:val="3"/>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t>Pelunasan:</w:t>
            </w:r>
          </w:p>
          <w:p w14:paraId="45E69ED7" w14:textId="77777777" w:rsidR="00E21C96" w:rsidRPr="00D538D5" w:rsidRDefault="00E21C96" w:rsidP="00D538D5">
            <w:pPr>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w:t>
            </w:r>
            <w:r w:rsidRPr="00D538D5">
              <w:rPr>
                <w:rFonts w:ascii="Bookman Old Style" w:hAnsi="Bookman Old Style" w:cs="Calibri"/>
                <w:color w:val="000000" w:themeColor="text1"/>
                <w:lang w:val="en-US"/>
              </w:rPr>
              <w:t>b</w:t>
            </w:r>
            <w:r w:rsidRPr="00D538D5">
              <w:rPr>
                <w:rFonts w:ascii="Bookman Old Style" w:hAnsi="Bookman Old Style" w:cs="Calibri"/>
                <w:color w:val="000000" w:themeColor="text1"/>
              </w:rPr>
              <w:t>. Pinjaman subordinasi</w:t>
            </w:r>
          </w:p>
          <w:p w14:paraId="3B686AE8" w14:textId="77777777" w:rsidR="00E21C96" w:rsidRPr="00D538D5" w:rsidRDefault="00E21C96" w:rsidP="00D538D5">
            <w:pPr>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  Kas/kliring/rekening</w:t>
            </w:r>
          </w:p>
          <w:p w14:paraId="2FDA2717" w14:textId="77777777" w:rsidR="00E21C96" w:rsidRPr="00D538D5" w:rsidRDefault="00E21C96" w:rsidP="00D538D5">
            <w:pPr>
              <w:numPr>
                <w:ilvl w:val="1"/>
                <w:numId w:val="3"/>
              </w:numPr>
              <w:spacing w:line="276" w:lineRule="auto"/>
              <w:ind w:left="791" w:hanging="426"/>
              <w:jc w:val="both"/>
              <w:rPr>
                <w:rFonts w:ascii="Bookman Old Style" w:hAnsi="Bookman Old Style" w:cs="Calibri"/>
                <w:color w:val="000000" w:themeColor="text1"/>
              </w:rPr>
            </w:pPr>
            <w:r w:rsidRPr="00D538D5">
              <w:rPr>
                <w:rFonts w:ascii="Bookman Old Style" w:hAnsi="Bookman Old Style" w:cs="Calibri"/>
                <w:color w:val="000000" w:themeColor="text1"/>
              </w:rPr>
              <w:lastRenderedPageBreak/>
              <w:t>Dialihkan menjadi setoran modal:</w:t>
            </w:r>
          </w:p>
          <w:p w14:paraId="5F1A6AE8" w14:textId="77777777" w:rsidR="00E21C96" w:rsidRPr="00D538D5" w:rsidRDefault="00E21C96" w:rsidP="00D538D5">
            <w:pPr>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D</w:t>
            </w:r>
            <w:r w:rsidRPr="00D538D5">
              <w:rPr>
                <w:rFonts w:ascii="Bookman Old Style" w:hAnsi="Bookman Old Style" w:cs="Calibri"/>
                <w:color w:val="000000" w:themeColor="text1"/>
                <w:lang w:val="en-US"/>
              </w:rPr>
              <w:t>b</w:t>
            </w:r>
            <w:r w:rsidRPr="00D538D5">
              <w:rPr>
                <w:rFonts w:ascii="Bookman Old Style" w:hAnsi="Bookman Old Style" w:cs="Calibri"/>
                <w:color w:val="000000" w:themeColor="text1"/>
              </w:rPr>
              <w:t>. Pinjaman subordinasi</w:t>
            </w:r>
          </w:p>
          <w:p w14:paraId="1F6E84F0" w14:textId="72B855F9" w:rsidR="00E21C96" w:rsidRPr="00D538D5" w:rsidRDefault="00E21C96" w:rsidP="00D538D5">
            <w:pPr>
              <w:spacing w:line="276" w:lineRule="auto"/>
              <w:ind w:left="791"/>
              <w:jc w:val="both"/>
              <w:rPr>
                <w:rFonts w:ascii="Bookman Old Style" w:hAnsi="Bookman Old Style" w:cs="Calibri"/>
                <w:color w:val="000000" w:themeColor="text1"/>
              </w:rPr>
            </w:pPr>
            <w:r w:rsidRPr="00D538D5">
              <w:rPr>
                <w:rFonts w:ascii="Bookman Old Style" w:hAnsi="Bookman Old Style" w:cs="Calibri"/>
                <w:color w:val="000000" w:themeColor="text1"/>
              </w:rPr>
              <w:t>Kr.  Modal disetor</w:t>
            </w:r>
          </w:p>
        </w:tc>
        <w:tc>
          <w:tcPr>
            <w:tcW w:w="1398" w:type="pct"/>
          </w:tcPr>
          <w:p w14:paraId="6DEEA854"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305689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83ABBDB" w14:textId="557F3937" w:rsidTr="00E21C96">
        <w:tc>
          <w:tcPr>
            <w:tcW w:w="1108" w:type="pct"/>
          </w:tcPr>
          <w:p w14:paraId="7620D982"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Pr>
          <w:p w14:paraId="654552C0"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2F8479A0"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CC2E1C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B316C22" w14:textId="0A8D047B" w:rsidTr="00E21C96">
        <w:tc>
          <w:tcPr>
            <w:tcW w:w="1108" w:type="pct"/>
          </w:tcPr>
          <w:p w14:paraId="14E200FD" w14:textId="3D7D075B"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F. Pengungkapan</w:t>
            </w:r>
          </w:p>
        </w:tc>
        <w:tc>
          <w:tcPr>
            <w:tcW w:w="1387" w:type="pct"/>
          </w:tcPr>
          <w:p w14:paraId="3D4C9C56" w14:textId="7F649F2C" w:rsidR="00E21C96" w:rsidRPr="00D538D5" w:rsidRDefault="00E21C96" w:rsidP="00D538D5">
            <w:pPr>
              <w:pStyle w:val="ListParagraph"/>
              <w:numPr>
                <w:ilvl w:val="0"/>
                <w:numId w:val="9"/>
              </w:numPr>
              <w:tabs>
                <w:tab w:val="left" w:pos="851"/>
                <w:tab w:val="left" w:pos="1701"/>
              </w:tabs>
              <w:spacing w:line="276" w:lineRule="auto"/>
              <w:ind w:left="365"/>
              <w:jc w:val="both"/>
              <w:outlineLvl w:val="1"/>
              <w:rPr>
                <w:rFonts w:ascii="Bookman Old Style" w:hAnsi="Bookman Old Style" w:cs="Calibri"/>
                <w:color w:val="000000" w:themeColor="text1"/>
              </w:rPr>
            </w:pPr>
            <w:r w:rsidRPr="00D538D5">
              <w:rPr>
                <w:rFonts w:ascii="Bookman Old Style" w:hAnsi="Bookman Old Style" w:cs="Calibri"/>
                <w:b/>
                <w:iCs/>
                <w:color w:val="000000" w:themeColor="text1"/>
              </w:rPr>
              <w:t>Pengungkapan</w:t>
            </w:r>
          </w:p>
        </w:tc>
        <w:tc>
          <w:tcPr>
            <w:tcW w:w="1398" w:type="pct"/>
          </w:tcPr>
          <w:p w14:paraId="3F16727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EF1937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57B54C0" w14:textId="2744EB2E" w:rsidTr="00E21C96">
        <w:tc>
          <w:tcPr>
            <w:tcW w:w="1108" w:type="pct"/>
          </w:tcPr>
          <w:p w14:paraId="120E43B3" w14:textId="58198C79"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Hal-hal yang harus diungkapkan, antara lain:</w:t>
            </w:r>
          </w:p>
        </w:tc>
        <w:tc>
          <w:tcPr>
            <w:tcW w:w="1387" w:type="pct"/>
          </w:tcPr>
          <w:p w14:paraId="4847DA5B" w14:textId="5B3F90FA" w:rsidR="00E21C96" w:rsidRPr="00D538D5" w:rsidRDefault="00E21C96" w:rsidP="00D538D5">
            <w:pPr>
              <w:spacing w:line="276" w:lineRule="auto"/>
              <w:ind w:left="27" w:hanging="27"/>
              <w:jc w:val="both"/>
              <w:rPr>
                <w:rFonts w:ascii="Bookman Old Style" w:hAnsi="Bookman Old Style" w:cs="Calibri"/>
                <w:color w:val="000000" w:themeColor="text1"/>
              </w:rPr>
            </w:pPr>
            <w:r w:rsidRPr="00D538D5">
              <w:rPr>
                <w:rFonts w:ascii="Bookman Old Style" w:hAnsi="Bookman Old Style" w:cs="Calibri"/>
                <w:color w:val="000000" w:themeColor="text1"/>
              </w:rPr>
              <w:t>Hal-hal yang harus diungkapkan, antara lain:</w:t>
            </w:r>
          </w:p>
        </w:tc>
        <w:tc>
          <w:tcPr>
            <w:tcW w:w="1398" w:type="pct"/>
          </w:tcPr>
          <w:p w14:paraId="0790B4F8"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19FEFBC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D70D34D" w14:textId="4F04ABE8" w:rsidTr="00E21C96">
        <w:tc>
          <w:tcPr>
            <w:tcW w:w="1108" w:type="pct"/>
          </w:tcPr>
          <w:p w14:paraId="776F2E9A" w14:textId="3EA148ED"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01. Sumber dana pinjaman subordinasi;</w:t>
            </w:r>
          </w:p>
        </w:tc>
        <w:tc>
          <w:tcPr>
            <w:tcW w:w="1387" w:type="pct"/>
          </w:tcPr>
          <w:p w14:paraId="7F5BB683" w14:textId="311925ED" w:rsidR="00E21C96" w:rsidRPr="00D538D5" w:rsidRDefault="00E21C96" w:rsidP="00D538D5">
            <w:pPr>
              <w:pStyle w:val="ListParagraph"/>
              <w:numPr>
                <w:ilvl w:val="0"/>
                <w:numId w:val="29"/>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Sumber dana pinjaman subordinasi;</w:t>
            </w:r>
          </w:p>
        </w:tc>
        <w:tc>
          <w:tcPr>
            <w:tcW w:w="1398" w:type="pct"/>
          </w:tcPr>
          <w:p w14:paraId="7C75C76E"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0143BE6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8DD67F7" w14:textId="54DE8427" w:rsidTr="00E21C96">
        <w:tc>
          <w:tcPr>
            <w:tcW w:w="1108" w:type="pct"/>
          </w:tcPr>
          <w:p w14:paraId="7C67130D" w14:textId="7FEC028E"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02. Nisbah bagi hasil, jangka waktu dan jatuh tempo;</w:t>
            </w:r>
          </w:p>
        </w:tc>
        <w:tc>
          <w:tcPr>
            <w:tcW w:w="1387" w:type="pct"/>
          </w:tcPr>
          <w:p w14:paraId="1952D103" w14:textId="15CE28F8" w:rsidR="00E21C96" w:rsidRPr="00D538D5" w:rsidRDefault="00E21C96" w:rsidP="00D538D5">
            <w:pPr>
              <w:pStyle w:val="ListParagraph"/>
              <w:numPr>
                <w:ilvl w:val="0"/>
                <w:numId w:val="29"/>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Nisbah bagi hasil, jangka waktu; dan jatuh tempo;</w:t>
            </w:r>
          </w:p>
        </w:tc>
        <w:tc>
          <w:tcPr>
            <w:tcW w:w="1398" w:type="pct"/>
          </w:tcPr>
          <w:p w14:paraId="19291A2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7780B776"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53768E15" w14:textId="197FE8C2" w:rsidTr="00E21C96">
        <w:tc>
          <w:tcPr>
            <w:tcW w:w="1108" w:type="pct"/>
          </w:tcPr>
          <w:p w14:paraId="40EA5D1A" w14:textId="73BDBEA0"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03. Jenis valuta (Rupiah dan valuta asing); dan</w:t>
            </w:r>
          </w:p>
        </w:tc>
        <w:tc>
          <w:tcPr>
            <w:tcW w:w="1387" w:type="pct"/>
          </w:tcPr>
          <w:p w14:paraId="7A027746" w14:textId="08554C28" w:rsidR="00E21C96" w:rsidRPr="00D538D5" w:rsidRDefault="00E21C96" w:rsidP="00D538D5">
            <w:pPr>
              <w:pStyle w:val="ListParagraph"/>
              <w:numPr>
                <w:ilvl w:val="0"/>
                <w:numId w:val="29"/>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Jenis mata uang (rupiah atau mata uang asing); dan</w:t>
            </w:r>
          </w:p>
        </w:tc>
        <w:tc>
          <w:tcPr>
            <w:tcW w:w="1398" w:type="pct"/>
          </w:tcPr>
          <w:p w14:paraId="4BA6A78C"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5B111332"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01F51BB0" w14:textId="47630F8F" w:rsidTr="00E21C96">
        <w:tc>
          <w:tcPr>
            <w:tcW w:w="1108" w:type="pct"/>
          </w:tcPr>
          <w:p w14:paraId="0635AEDF" w14:textId="39543A2D"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04. Akad yang dipergunakan.</w:t>
            </w:r>
          </w:p>
        </w:tc>
        <w:tc>
          <w:tcPr>
            <w:tcW w:w="1387" w:type="pct"/>
          </w:tcPr>
          <w:p w14:paraId="5482626C" w14:textId="273E9EF6" w:rsidR="00E21C96" w:rsidRPr="00D538D5" w:rsidRDefault="00E21C96" w:rsidP="00D538D5">
            <w:pPr>
              <w:pStyle w:val="ListParagraph"/>
              <w:numPr>
                <w:ilvl w:val="0"/>
                <w:numId w:val="29"/>
              </w:numPr>
              <w:spacing w:line="276" w:lineRule="auto"/>
              <w:ind w:left="365" w:hanging="365"/>
              <w:jc w:val="both"/>
              <w:rPr>
                <w:rFonts w:ascii="Bookman Old Style" w:hAnsi="Bookman Old Style" w:cs="Calibri"/>
                <w:color w:val="000000" w:themeColor="text1"/>
              </w:rPr>
            </w:pPr>
            <w:r w:rsidRPr="00D538D5">
              <w:rPr>
                <w:rFonts w:ascii="Bookman Old Style" w:hAnsi="Bookman Old Style" w:cs="Calibri"/>
                <w:color w:val="000000" w:themeColor="text1"/>
              </w:rPr>
              <w:t>Akad yang digunakan.</w:t>
            </w:r>
          </w:p>
        </w:tc>
        <w:tc>
          <w:tcPr>
            <w:tcW w:w="1398" w:type="pct"/>
          </w:tcPr>
          <w:p w14:paraId="2906B907"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3E58C2BB"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42A9ED7B" w14:textId="29EDE71E" w:rsidTr="00E21C96">
        <w:tc>
          <w:tcPr>
            <w:tcW w:w="1108" w:type="pct"/>
          </w:tcPr>
          <w:p w14:paraId="3333CFC2" w14:textId="77777777" w:rsidR="00E21C96" w:rsidRPr="004A6B52" w:rsidRDefault="00E21C96" w:rsidP="007176CD">
            <w:pPr>
              <w:tabs>
                <w:tab w:val="left" w:pos="851"/>
                <w:tab w:val="left" w:pos="1701"/>
              </w:tabs>
              <w:spacing w:line="276" w:lineRule="auto"/>
              <w:jc w:val="both"/>
              <w:outlineLvl w:val="1"/>
              <w:rPr>
                <w:rFonts w:ascii="Bookman Old Style" w:hAnsi="Bookman Old Style"/>
                <w:bCs/>
              </w:rPr>
            </w:pPr>
          </w:p>
        </w:tc>
        <w:tc>
          <w:tcPr>
            <w:tcW w:w="1387" w:type="pct"/>
            <w:tcBorders>
              <w:bottom w:val="single" w:sz="4" w:space="0" w:color="auto"/>
            </w:tcBorders>
          </w:tcPr>
          <w:p w14:paraId="65B60E62" w14:textId="77777777" w:rsidR="00E21C96" w:rsidRPr="00D538D5" w:rsidRDefault="00E21C96" w:rsidP="00D538D5">
            <w:pPr>
              <w:spacing w:line="276" w:lineRule="auto"/>
              <w:jc w:val="both"/>
              <w:rPr>
                <w:rFonts w:ascii="Bookman Old Style" w:hAnsi="Bookman Old Style" w:cs="Calibri"/>
                <w:color w:val="000000" w:themeColor="text1"/>
              </w:rPr>
            </w:pPr>
          </w:p>
        </w:tc>
        <w:tc>
          <w:tcPr>
            <w:tcW w:w="1398" w:type="pct"/>
          </w:tcPr>
          <w:p w14:paraId="1452AC55"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26C82099"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683BC7B7" w14:textId="32FA4732" w:rsidTr="00E21C96">
        <w:tc>
          <w:tcPr>
            <w:tcW w:w="1108" w:type="pct"/>
          </w:tcPr>
          <w:p w14:paraId="0F738087" w14:textId="42E27B91" w:rsidR="00E21C96" w:rsidRPr="004A6B52" w:rsidRDefault="00E21C96" w:rsidP="007176CD">
            <w:pPr>
              <w:tabs>
                <w:tab w:val="left" w:pos="851"/>
                <w:tab w:val="left" w:pos="1701"/>
              </w:tabs>
              <w:spacing w:line="276" w:lineRule="auto"/>
              <w:jc w:val="both"/>
              <w:outlineLvl w:val="1"/>
              <w:rPr>
                <w:rFonts w:ascii="Bookman Old Style" w:hAnsi="Bookman Old Style"/>
                <w:b/>
                <w:bCs/>
              </w:rPr>
            </w:pPr>
            <w:r w:rsidRPr="004A6B52">
              <w:rPr>
                <w:rFonts w:ascii="Bookman Old Style" w:hAnsi="Bookman Old Style"/>
                <w:b/>
                <w:bCs/>
              </w:rPr>
              <w:t>G. Ketentuan Lain-lain</w:t>
            </w:r>
          </w:p>
        </w:tc>
        <w:tc>
          <w:tcPr>
            <w:tcW w:w="1387" w:type="pct"/>
            <w:shd w:val="clear" w:color="auto" w:fill="auto"/>
          </w:tcPr>
          <w:p w14:paraId="5D1684D9" w14:textId="1B00A5CB" w:rsidR="00E21C96" w:rsidRPr="00E21C96" w:rsidRDefault="00E21C96" w:rsidP="00E21C96">
            <w:pPr>
              <w:tabs>
                <w:tab w:val="left" w:pos="851"/>
                <w:tab w:val="left" w:pos="1701"/>
              </w:tabs>
              <w:spacing w:line="276" w:lineRule="auto"/>
              <w:jc w:val="both"/>
              <w:outlineLvl w:val="1"/>
              <w:rPr>
                <w:rFonts w:ascii="Bookman Old Style" w:hAnsi="Bookman Old Style" w:cs="Calibri"/>
                <w:color w:val="000000" w:themeColor="text1"/>
              </w:rPr>
            </w:pPr>
          </w:p>
        </w:tc>
        <w:tc>
          <w:tcPr>
            <w:tcW w:w="1398" w:type="pct"/>
          </w:tcPr>
          <w:p w14:paraId="43F34F73"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c>
          <w:tcPr>
            <w:tcW w:w="1108" w:type="pct"/>
          </w:tcPr>
          <w:p w14:paraId="468A16F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r w:rsidR="00E21C96" w:rsidRPr="004D4705" w14:paraId="2A109144" w14:textId="750D41F9" w:rsidTr="00E21C96">
        <w:tc>
          <w:tcPr>
            <w:tcW w:w="1108" w:type="pct"/>
          </w:tcPr>
          <w:p w14:paraId="5869A89F" w14:textId="0CECA0A7" w:rsidR="00E21C96" w:rsidRPr="004A6B52" w:rsidRDefault="00E21C96" w:rsidP="007176CD">
            <w:pPr>
              <w:tabs>
                <w:tab w:val="left" w:pos="851"/>
                <w:tab w:val="left" w:pos="1701"/>
              </w:tabs>
              <w:spacing w:line="276" w:lineRule="auto"/>
              <w:jc w:val="both"/>
              <w:outlineLvl w:val="1"/>
              <w:rPr>
                <w:rFonts w:ascii="Bookman Old Style" w:hAnsi="Bookman Old Style"/>
                <w:bCs/>
              </w:rPr>
            </w:pPr>
            <w:r w:rsidRPr="004A6B52">
              <w:rPr>
                <w:rFonts w:ascii="Bookman Old Style" w:hAnsi="Bookman Old Style"/>
              </w:rPr>
              <w:t>Pengalihan pinjaman subordinasi menjadi setoran modal hanya dapat dilakukan berdasarkan ketentuan Bank Indonesia.</w:t>
            </w:r>
          </w:p>
        </w:tc>
        <w:tc>
          <w:tcPr>
            <w:tcW w:w="1387" w:type="pct"/>
            <w:tcBorders>
              <w:bottom w:val="single" w:sz="4" w:space="0" w:color="auto"/>
            </w:tcBorders>
            <w:shd w:val="clear" w:color="auto" w:fill="auto"/>
          </w:tcPr>
          <w:p w14:paraId="6876C03D" w14:textId="02E5280E" w:rsidR="00E21C96" w:rsidRPr="00E21C96" w:rsidRDefault="00E21C96" w:rsidP="00D538D5">
            <w:pPr>
              <w:spacing w:line="276" w:lineRule="auto"/>
              <w:jc w:val="both"/>
              <w:rPr>
                <w:rFonts w:ascii="Bookman Old Style" w:hAnsi="Bookman Old Style" w:cs="Calibri"/>
                <w:color w:val="000000" w:themeColor="text1"/>
              </w:rPr>
            </w:pPr>
          </w:p>
        </w:tc>
        <w:tc>
          <w:tcPr>
            <w:tcW w:w="1398" w:type="pct"/>
          </w:tcPr>
          <w:p w14:paraId="2EB9D441"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bookmarkStart w:id="1" w:name="_GoBack"/>
            <w:bookmarkEnd w:id="1"/>
          </w:p>
        </w:tc>
        <w:tc>
          <w:tcPr>
            <w:tcW w:w="1108" w:type="pct"/>
          </w:tcPr>
          <w:p w14:paraId="18A8D72F" w14:textId="77777777" w:rsidR="00E21C96" w:rsidRPr="004D4705" w:rsidRDefault="00E21C96" w:rsidP="007176CD">
            <w:pPr>
              <w:tabs>
                <w:tab w:val="left" w:pos="851"/>
                <w:tab w:val="left" w:pos="1701"/>
              </w:tabs>
              <w:spacing w:line="276" w:lineRule="auto"/>
              <w:ind w:left="1080"/>
              <w:jc w:val="both"/>
              <w:outlineLvl w:val="1"/>
              <w:rPr>
                <w:rFonts w:ascii="Bookman Old Style" w:hAnsi="Bookman Old Style"/>
                <w:b/>
              </w:rPr>
            </w:pPr>
          </w:p>
        </w:tc>
      </w:tr>
    </w:tbl>
    <w:p w14:paraId="072B26DA" w14:textId="77777777" w:rsidR="007B4A4A" w:rsidRPr="00482678" w:rsidRDefault="007B4A4A">
      <w:pPr>
        <w:rPr>
          <w:rFonts w:ascii="Bookman Old Style" w:hAnsi="Bookman Old Style"/>
        </w:rPr>
      </w:pPr>
    </w:p>
    <w:sectPr w:rsidR="007B4A4A" w:rsidRPr="00482678" w:rsidSect="00482678">
      <w:pgSz w:w="18700" w:h="11901" w:orient="landscape"/>
      <w:pgMar w:top="1418" w:right="2676"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C4C04"/>
    <w:multiLevelType w:val="hybridMultilevel"/>
    <w:tmpl w:val="E8DAA630"/>
    <w:lvl w:ilvl="0" w:tplc="E9C6FE0E">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A27AF"/>
    <w:multiLevelType w:val="hybridMultilevel"/>
    <w:tmpl w:val="BF546EDC"/>
    <w:lvl w:ilvl="0" w:tplc="04090019">
      <w:start w:val="1"/>
      <w:numFmt w:val="lowerLetter"/>
      <w:lvlText w:val="%1."/>
      <w:lvlJc w:val="left"/>
      <w:pPr>
        <w:ind w:left="720"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 w15:restartNumberingAfterBreak="0">
    <w:nsid w:val="099559ED"/>
    <w:multiLevelType w:val="multilevel"/>
    <w:tmpl w:val="A89A8AE4"/>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eastAsia="Times New Roman" w:hAnsi="Calibri" w:cs="Calibri" w:hint="default"/>
      </w:rPr>
    </w:lvl>
    <w:lvl w:ilvl="2">
      <w:start w:val="1"/>
      <w:numFmt w:val="decimalZero"/>
      <w:lvlText w:val="%3."/>
      <w:lvlJc w:val="left"/>
      <w:pPr>
        <w:tabs>
          <w:tab w:val="num" w:pos="1588"/>
        </w:tabs>
        <w:ind w:left="1588" w:hanging="397"/>
      </w:pPr>
      <w:rPr>
        <w:rFonts w:ascii="Bookman Old Style" w:hAnsi="Bookman Old Style" w:cs="Calibri" w:hint="default"/>
        <w:sz w:val="24"/>
      </w:rPr>
    </w:lvl>
    <w:lvl w:ilvl="3">
      <w:start w:val="1"/>
      <w:numFmt w:val="lowerLetter"/>
      <w:lvlText w:val="%4."/>
      <w:lvlJc w:val="left"/>
      <w:pPr>
        <w:ind w:left="720" w:hanging="360"/>
      </w:pPr>
    </w:lvl>
    <w:lvl w:ilvl="4">
      <w:start w:val="1"/>
      <w:numFmt w:val="lowerRoman"/>
      <w:lvlText w:val="%5."/>
      <w:lvlJc w:val="left"/>
      <w:pPr>
        <w:tabs>
          <w:tab w:val="num" w:pos="2381"/>
        </w:tabs>
        <w:ind w:left="2381" w:hanging="396"/>
      </w:pPr>
      <w:rPr>
        <w:rFonts w:ascii="Bookman Old Style" w:hAnsi="Bookman Old Style" w:cs="Calibri" w:hint="default"/>
        <w:sz w:val="24"/>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3" w15:restartNumberingAfterBreak="0">
    <w:nsid w:val="0CF00B19"/>
    <w:multiLevelType w:val="multilevel"/>
    <w:tmpl w:val="E87EEAEE"/>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eastAsia="Times New Roman" w:hAnsi="Calibri" w:cs="Calibri" w:hint="default"/>
      </w:rPr>
    </w:lvl>
    <w:lvl w:ilvl="2">
      <w:start w:val="1"/>
      <w:numFmt w:val="decimalZero"/>
      <w:lvlText w:val="%3."/>
      <w:lvlJc w:val="left"/>
      <w:pPr>
        <w:tabs>
          <w:tab w:val="num" w:pos="1588"/>
        </w:tabs>
        <w:ind w:left="1588" w:hanging="397"/>
      </w:pPr>
      <w:rPr>
        <w:rFonts w:ascii="Calibri" w:hAnsi="Calibri" w:cs="Calibri" w:hint="default"/>
        <w:sz w:val="24"/>
      </w:rPr>
    </w:lvl>
    <w:lvl w:ilvl="3">
      <w:start w:val="1"/>
      <w:numFmt w:val="lowerLetter"/>
      <w:lvlText w:val="%4."/>
      <w:lvlJc w:val="left"/>
      <w:pPr>
        <w:ind w:left="1440"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4" w15:restartNumberingAfterBreak="0">
    <w:nsid w:val="0D133184"/>
    <w:multiLevelType w:val="hybridMultilevel"/>
    <w:tmpl w:val="A8008882"/>
    <w:lvl w:ilvl="0" w:tplc="FFFFFFFF">
      <w:start w:val="1"/>
      <w:numFmt w:val="upperLetter"/>
      <w:lvlText w:val="%1."/>
      <w:lvlJc w:val="left"/>
      <w:pPr>
        <w:ind w:left="720" w:hanging="360"/>
      </w:pPr>
      <w:rPr>
        <w:rFonts w:hint="default"/>
        <w:b/>
        <w:bCs w:val="0"/>
      </w:rPr>
    </w:lvl>
    <w:lvl w:ilvl="1" w:tplc="75C6BB8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24D5"/>
    <w:multiLevelType w:val="hybridMultilevel"/>
    <w:tmpl w:val="436838FC"/>
    <w:lvl w:ilvl="0" w:tplc="2DA8055E">
      <w:start w:val="1"/>
      <w:numFmt w:val="decimal"/>
      <w:lvlText w:val="%1."/>
      <w:lvlJc w:val="left"/>
      <w:pPr>
        <w:ind w:left="1287" w:hanging="360"/>
      </w:pPr>
      <w:rPr>
        <w:rFonts w:ascii="Bookman Old Style" w:eastAsia="Times New Roman" w:hAnsi="Bookman Old Style" w:cs="Aria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28771E2"/>
    <w:multiLevelType w:val="hybridMultilevel"/>
    <w:tmpl w:val="E3920F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4B052B2"/>
    <w:multiLevelType w:val="hybridMultilevel"/>
    <w:tmpl w:val="3392D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A651C"/>
    <w:multiLevelType w:val="hybridMultilevel"/>
    <w:tmpl w:val="D14CE3B0"/>
    <w:lvl w:ilvl="0" w:tplc="F8241A72">
      <w:start w:val="1"/>
      <w:numFmt w:val="lowerLetter"/>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3469B"/>
    <w:multiLevelType w:val="hybridMultilevel"/>
    <w:tmpl w:val="EE76A7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53F39"/>
    <w:multiLevelType w:val="multilevel"/>
    <w:tmpl w:val="8940EDD8"/>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ind w:left="1854" w:hanging="360"/>
      </w:pPr>
      <w:rPr>
        <w:rFonts w:hint="default"/>
        <w:b w:val="0"/>
        <w:sz w:val="24"/>
        <w:szCs w:val="24"/>
      </w:rPr>
    </w:lvl>
    <w:lvl w:ilvl="3">
      <w:start w:val="1"/>
      <w:numFmt w:val="lowerLetter"/>
      <w:lvlText w:val="%4."/>
      <w:lvlJc w:val="left"/>
      <w:pPr>
        <w:ind w:left="1551" w:hanging="360"/>
      </w:pPr>
    </w:lvl>
    <w:lvl w:ilvl="4">
      <w:start w:val="1"/>
      <w:numFmt w:val="lowerRoman"/>
      <w:lvlText w:val="%5."/>
      <w:lvlJc w:val="left"/>
      <w:pPr>
        <w:tabs>
          <w:tab w:val="num" w:pos="1800"/>
        </w:tabs>
        <w:ind w:left="1800" w:hanging="360"/>
      </w:pPr>
      <w:rPr>
        <w:rFonts w:ascii="Bookman Old Style" w:eastAsiaTheme="minorHAnsi" w:hAnsi="Bookman Old Style" w:cs="Calibri"/>
      </w:rPr>
    </w:lvl>
    <w:lvl w:ilvl="5">
      <w:start w:val="1"/>
      <w:numFmt w:val="decimal"/>
      <w:lvlText w:val="%6)"/>
      <w:lvlJc w:val="left"/>
      <w:pPr>
        <w:tabs>
          <w:tab w:val="num" w:pos="2160"/>
        </w:tabs>
        <w:ind w:left="2160" w:hanging="360"/>
      </w:pPr>
      <w:rPr>
        <w:rFonts w:ascii="Bookman Old Style" w:eastAsiaTheme="minorHAnsi" w:hAnsi="Bookman Old Style" w:cs="Calibri"/>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46B463F"/>
    <w:multiLevelType w:val="multilevel"/>
    <w:tmpl w:val="1F94F78A"/>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eastAsia="Times New Roman" w:hAnsi="Calibri" w:cs="Calibri" w:hint="default"/>
      </w:rPr>
    </w:lvl>
    <w:lvl w:ilvl="2">
      <w:start w:val="1"/>
      <w:numFmt w:val="decimalZero"/>
      <w:lvlText w:val="%3."/>
      <w:lvlJc w:val="left"/>
      <w:pPr>
        <w:tabs>
          <w:tab w:val="num" w:pos="1588"/>
        </w:tabs>
        <w:ind w:left="1588" w:hanging="397"/>
      </w:pPr>
      <w:rPr>
        <w:rFonts w:ascii="Bookman Old Style" w:hAnsi="Bookman Old Style" w:cs="Calibri" w:hint="default"/>
        <w:sz w:val="24"/>
      </w:rPr>
    </w:lvl>
    <w:lvl w:ilvl="3">
      <w:start w:val="1"/>
      <w:numFmt w:val="lowerLetter"/>
      <w:lvlText w:val="%4)"/>
      <w:lvlJc w:val="left"/>
      <w:pPr>
        <w:ind w:left="1854" w:hanging="360"/>
      </w:pPr>
    </w:lvl>
    <w:lvl w:ilvl="4">
      <w:start w:val="1"/>
      <w:numFmt w:val="decimal"/>
      <w:lvlText w:val="%5)"/>
      <w:lvlJc w:val="left"/>
      <w:pPr>
        <w:ind w:left="2345" w:hanging="360"/>
      </w:p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12" w15:restartNumberingAfterBreak="0">
    <w:nsid w:val="26164274"/>
    <w:multiLevelType w:val="hybridMultilevel"/>
    <w:tmpl w:val="18721F60"/>
    <w:lvl w:ilvl="0" w:tplc="2DA8055E">
      <w:start w:val="1"/>
      <w:numFmt w:val="decimal"/>
      <w:lvlText w:val="%1."/>
      <w:lvlJc w:val="left"/>
      <w:pPr>
        <w:ind w:left="1287" w:hanging="360"/>
      </w:pPr>
      <w:rPr>
        <w:rFonts w:ascii="Bookman Old Style" w:eastAsia="Times New Roman" w:hAnsi="Bookman Old Style" w:cs="Aria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6566243"/>
    <w:multiLevelType w:val="hybridMultilevel"/>
    <w:tmpl w:val="DB70DCDC"/>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C1E3AAA"/>
    <w:multiLevelType w:val="hybridMultilevel"/>
    <w:tmpl w:val="436838FC"/>
    <w:lvl w:ilvl="0" w:tplc="2DA8055E">
      <w:start w:val="1"/>
      <w:numFmt w:val="decimal"/>
      <w:lvlText w:val="%1."/>
      <w:lvlJc w:val="left"/>
      <w:pPr>
        <w:ind w:left="1287" w:hanging="360"/>
      </w:pPr>
      <w:rPr>
        <w:rFonts w:ascii="Bookman Old Style" w:eastAsia="Times New Roman" w:hAnsi="Bookman Old Style" w:cs="Aria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7CB38A5"/>
    <w:multiLevelType w:val="hybridMultilevel"/>
    <w:tmpl w:val="BCA801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BB19D5"/>
    <w:multiLevelType w:val="hybridMultilevel"/>
    <w:tmpl w:val="E3920F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DCB5721"/>
    <w:multiLevelType w:val="hybridMultilevel"/>
    <w:tmpl w:val="78E20380"/>
    <w:lvl w:ilvl="0" w:tplc="FFFFFFFF">
      <w:start w:val="1"/>
      <w:numFmt w:val="decimalZero"/>
      <w:lvlText w:val="%1."/>
      <w:lvlJc w:val="left"/>
      <w:pPr>
        <w:ind w:left="720" w:hanging="360"/>
      </w:pPr>
      <w:rPr>
        <w:rFonts w:hint="default"/>
      </w:rPr>
    </w:lvl>
    <w:lvl w:ilvl="1" w:tplc="FFFFFFFF">
      <w:start w:val="1"/>
      <w:numFmt w:val="lowerLetter"/>
      <w:lvlText w:val="%2)"/>
      <w:lvlJc w:val="left"/>
      <w:pPr>
        <w:ind w:left="1854" w:hanging="360"/>
      </w:pPr>
      <w:rPr>
        <w:rFonts w:hint="default"/>
        <w:b w:val="0"/>
        <w:sz w:val="24"/>
        <w:szCs w:val="24"/>
      </w:rPr>
    </w:lvl>
    <w:lvl w:ilvl="2" w:tplc="FFFFFFFF">
      <w:start w:val="1"/>
      <w:numFmt w:val="decimal"/>
      <w:lvlText w:val="%3."/>
      <w:lvlJc w:val="left"/>
      <w:pPr>
        <w:ind w:left="2340" w:hanging="360"/>
      </w:pPr>
      <w:rPr>
        <w:rFonts w:hint="default"/>
      </w:rPr>
    </w:lvl>
    <w:lvl w:ilvl="3" w:tplc="FFFFFFFF">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063D7F"/>
    <w:multiLevelType w:val="hybridMultilevel"/>
    <w:tmpl w:val="FE00D674"/>
    <w:lvl w:ilvl="0" w:tplc="E44CE604">
      <w:start w:val="1"/>
      <w:numFmt w:val="decimal"/>
      <w:lvlText w:val="6.%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F17DF"/>
    <w:multiLevelType w:val="hybridMultilevel"/>
    <w:tmpl w:val="F870799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D7270"/>
    <w:multiLevelType w:val="hybridMultilevel"/>
    <w:tmpl w:val="126E49EE"/>
    <w:lvl w:ilvl="0" w:tplc="FFFFFFFF">
      <w:start w:val="1"/>
      <w:numFmt w:val="decimal"/>
      <w:lvlText w:val="%1."/>
      <w:lvlJc w:val="left"/>
      <w:pPr>
        <w:ind w:left="360" w:hanging="360"/>
      </w:pPr>
      <w:rPr>
        <w:rFonts w:ascii="Bookman Old Style" w:eastAsia="Times New Roman" w:hAnsi="Bookman Old Style"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B3209A0"/>
    <w:multiLevelType w:val="hybridMultilevel"/>
    <w:tmpl w:val="F79264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47D07"/>
    <w:multiLevelType w:val="multilevel"/>
    <w:tmpl w:val="A7805498"/>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eastAsia="Times New Roman" w:hAnsi="Calibri" w:cs="Calibri" w:hint="default"/>
      </w:rPr>
    </w:lvl>
    <w:lvl w:ilvl="2">
      <w:start w:val="1"/>
      <w:numFmt w:val="decimalZero"/>
      <w:lvlText w:val="%3."/>
      <w:lvlJc w:val="left"/>
      <w:pPr>
        <w:tabs>
          <w:tab w:val="num" w:pos="1588"/>
        </w:tabs>
        <w:ind w:left="1588" w:hanging="397"/>
      </w:pPr>
      <w:rPr>
        <w:rFonts w:ascii="Calibri" w:hAnsi="Calibri" w:cs="Calibri" w:hint="default"/>
        <w:sz w:val="24"/>
      </w:rPr>
    </w:lvl>
    <w:lvl w:ilvl="3">
      <w:start w:val="1"/>
      <w:numFmt w:val="lowerLetter"/>
      <w:lvlText w:val="%4)"/>
      <w:lvlJc w:val="left"/>
      <w:pPr>
        <w:ind w:left="1854"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3" w15:restartNumberingAfterBreak="0">
    <w:nsid w:val="556B3E6E"/>
    <w:multiLevelType w:val="hybridMultilevel"/>
    <w:tmpl w:val="86C24F7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03E26"/>
    <w:multiLevelType w:val="multilevel"/>
    <w:tmpl w:val="7BE0DED4"/>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eastAsia="Times New Roman" w:hAnsi="Calibri" w:cs="Calibri" w:hint="default"/>
      </w:rPr>
    </w:lvl>
    <w:lvl w:ilvl="2">
      <w:start w:val="1"/>
      <w:numFmt w:val="decimalZero"/>
      <w:lvlText w:val="%3."/>
      <w:lvlJc w:val="left"/>
      <w:pPr>
        <w:tabs>
          <w:tab w:val="num" w:pos="1588"/>
        </w:tabs>
        <w:ind w:left="1588" w:hanging="397"/>
      </w:pPr>
      <w:rPr>
        <w:rFonts w:ascii="Calibri" w:hAnsi="Calibri" w:cs="Calibri" w:hint="default"/>
        <w:sz w:val="24"/>
      </w:rPr>
    </w:lvl>
    <w:lvl w:ilvl="3">
      <w:start w:val="1"/>
      <w:numFmt w:val="lowerLetter"/>
      <w:lvlText w:val="%4."/>
      <w:lvlJc w:val="left"/>
      <w:pPr>
        <w:ind w:left="720" w:hanging="360"/>
      </w:pPr>
    </w:lvl>
    <w:lvl w:ilvl="4">
      <w:start w:val="1"/>
      <w:numFmt w:val="lowerRoman"/>
      <w:lvlText w:val="%5."/>
      <w:lvlJc w:val="left"/>
      <w:pPr>
        <w:tabs>
          <w:tab w:val="num" w:pos="2381"/>
        </w:tabs>
        <w:ind w:left="2381" w:hanging="396"/>
      </w:pPr>
      <w:rPr>
        <w:rFonts w:ascii="Calibri" w:hAnsi="Calibri" w:cs="Calibri" w:hint="default"/>
        <w:sz w:val="24"/>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25" w15:restartNumberingAfterBreak="0">
    <w:nsid w:val="5887769E"/>
    <w:multiLevelType w:val="hybridMultilevel"/>
    <w:tmpl w:val="0A363954"/>
    <w:lvl w:ilvl="0" w:tplc="87FA14E0">
      <w:start w:val="1"/>
      <w:numFmt w:val="decimalZero"/>
      <w:lvlText w:val="%1."/>
      <w:lvlJc w:val="left"/>
      <w:pPr>
        <w:ind w:left="90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B4C3D96"/>
    <w:multiLevelType w:val="multilevel"/>
    <w:tmpl w:val="D15AF214"/>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ind w:left="1854" w:hanging="360"/>
      </w:pPr>
      <w:rPr>
        <w:rFonts w:hint="default"/>
        <w:b w:val="0"/>
        <w:sz w:val="24"/>
        <w:szCs w:val="24"/>
      </w:rPr>
    </w:lvl>
    <w:lvl w:ilvl="3">
      <w:start w:val="1"/>
      <w:numFmt w:val="lowerLetter"/>
      <w:lvlText w:val="%4)"/>
      <w:lvlJc w:val="left"/>
      <w:pPr>
        <w:ind w:left="1551" w:hanging="360"/>
      </w:pPr>
    </w:lvl>
    <w:lvl w:ilvl="4">
      <w:start w:val="1"/>
      <w:numFmt w:val="lowerRoman"/>
      <w:lvlText w:val="%5."/>
      <w:lvlJc w:val="left"/>
      <w:pPr>
        <w:tabs>
          <w:tab w:val="num" w:pos="1800"/>
        </w:tabs>
        <w:ind w:left="1800" w:hanging="360"/>
      </w:pPr>
      <w:rPr>
        <w:rFonts w:ascii="Bookman Old Style" w:eastAsiaTheme="minorHAnsi" w:hAnsi="Bookman Old Style" w:cs="Calibri"/>
      </w:rPr>
    </w:lvl>
    <w:lvl w:ilvl="5">
      <w:start w:val="1"/>
      <w:numFmt w:val="decimal"/>
      <w:lvlText w:val="%6)"/>
      <w:lvlJc w:val="left"/>
      <w:pPr>
        <w:tabs>
          <w:tab w:val="num" w:pos="2160"/>
        </w:tabs>
        <w:ind w:left="2160" w:hanging="360"/>
      </w:pPr>
      <w:rPr>
        <w:rFonts w:ascii="Bookman Old Style" w:eastAsiaTheme="minorHAnsi" w:hAnsi="Bookman Old Style" w:cs="Calibri"/>
      </w:rPr>
    </w:lvl>
    <w:lvl w:ilvl="6">
      <w:start w:val="1"/>
      <w:numFmt w:val="lowerLetter"/>
      <w:lvlText w:val="(%7)"/>
      <w:lvlJc w:val="left"/>
      <w:pPr>
        <w:tabs>
          <w:tab w:val="num" w:pos="2520"/>
        </w:tabs>
        <w:ind w:left="2520" w:hanging="360"/>
      </w:pPr>
      <w:rPr>
        <w:rFonts w:hint="default"/>
      </w:rPr>
    </w:lvl>
    <w:lvl w:ilvl="7">
      <w:start w:val="1"/>
      <w:numFmt w:val="lowerRoman"/>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BA2209C"/>
    <w:multiLevelType w:val="hybridMultilevel"/>
    <w:tmpl w:val="6FBAC9C8"/>
    <w:lvl w:ilvl="0" w:tplc="2DA8055E">
      <w:start w:val="1"/>
      <w:numFmt w:val="decimal"/>
      <w:lvlText w:val="%1."/>
      <w:lvlJc w:val="left"/>
      <w:pPr>
        <w:ind w:left="1260" w:hanging="360"/>
      </w:pPr>
      <w:rPr>
        <w:rFonts w:ascii="Bookman Old Style" w:eastAsia="Times New Roman" w:hAnsi="Bookman Old Style"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C695FCD"/>
    <w:multiLevelType w:val="hybridMultilevel"/>
    <w:tmpl w:val="0FB4CD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8B4278"/>
    <w:multiLevelType w:val="hybridMultilevel"/>
    <w:tmpl w:val="A8E617D2"/>
    <w:lvl w:ilvl="0" w:tplc="04090019">
      <w:start w:val="1"/>
      <w:numFmt w:val="lowerLetter"/>
      <w:lvlText w:val="%1."/>
      <w:lvlJc w:val="left"/>
      <w:pPr>
        <w:ind w:left="720" w:hanging="360"/>
      </w:pPr>
    </w:lvl>
    <w:lvl w:ilvl="1" w:tplc="1D442BF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E2489F"/>
    <w:multiLevelType w:val="hybridMultilevel"/>
    <w:tmpl w:val="80EEA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C5643A"/>
    <w:multiLevelType w:val="hybridMultilevel"/>
    <w:tmpl w:val="189EA6D8"/>
    <w:lvl w:ilvl="0" w:tplc="2DA8055E">
      <w:start w:val="1"/>
      <w:numFmt w:val="decimal"/>
      <w:lvlText w:val="%1."/>
      <w:lvlJc w:val="left"/>
      <w:pPr>
        <w:ind w:left="1571" w:hanging="360"/>
      </w:pPr>
      <w:rPr>
        <w:rFonts w:ascii="Bookman Old Style" w:eastAsia="Times New Roman" w:hAnsi="Bookman Old Style"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4147314"/>
    <w:multiLevelType w:val="hybridMultilevel"/>
    <w:tmpl w:val="82E86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164400"/>
    <w:multiLevelType w:val="hybridMultilevel"/>
    <w:tmpl w:val="E3920F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49317A"/>
    <w:multiLevelType w:val="hybridMultilevel"/>
    <w:tmpl w:val="B9E071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185C41"/>
    <w:multiLevelType w:val="hybridMultilevel"/>
    <w:tmpl w:val="C67E6EE4"/>
    <w:lvl w:ilvl="0" w:tplc="2DA8055E">
      <w:start w:val="1"/>
      <w:numFmt w:val="decimal"/>
      <w:lvlText w:val="%1."/>
      <w:lvlJc w:val="left"/>
      <w:pPr>
        <w:ind w:left="1025" w:hanging="360"/>
      </w:pPr>
      <w:rPr>
        <w:rFonts w:ascii="Bookman Old Style" w:eastAsia="Times New Roman" w:hAnsi="Bookman Old Style" w:cs="Arial" w:hint="default"/>
      </w:rPr>
    </w:lvl>
    <w:lvl w:ilvl="1" w:tplc="04090019" w:tentative="1">
      <w:start w:val="1"/>
      <w:numFmt w:val="lowerLetter"/>
      <w:lvlText w:val="%2."/>
      <w:lvlJc w:val="left"/>
      <w:pPr>
        <w:ind w:left="1745" w:hanging="360"/>
      </w:pPr>
    </w:lvl>
    <w:lvl w:ilvl="2" w:tplc="0409001B" w:tentative="1">
      <w:start w:val="1"/>
      <w:numFmt w:val="lowerRoman"/>
      <w:lvlText w:val="%3."/>
      <w:lvlJc w:val="right"/>
      <w:pPr>
        <w:ind w:left="2465" w:hanging="180"/>
      </w:pPr>
    </w:lvl>
    <w:lvl w:ilvl="3" w:tplc="0409000F" w:tentative="1">
      <w:start w:val="1"/>
      <w:numFmt w:val="decimal"/>
      <w:lvlText w:val="%4."/>
      <w:lvlJc w:val="left"/>
      <w:pPr>
        <w:ind w:left="3185" w:hanging="360"/>
      </w:pPr>
    </w:lvl>
    <w:lvl w:ilvl="4" w:tplc="04090019" w:tentative="1">
      <w:start w:val="1"/>
      <w:numFmt w:val="lowerLetter"/>
      <w:lvlText w:val="%5."/>
      <w:lvlJc w:val="left"/>
      <w:pPr>
        <w:ind w:left="3905" w:hanging="360"/>
      </w:pPr>
    </w:lvl>
    <w:lvl w:ilvl="5" w:tplc="0409001B" w:tentative="1">
      <w:start w:val="1"/>
      <w:numFmt w:val="lowerRoman"/>
      <w:lvlText w:val="%6."/>
      <w:lvlJc w:val="right"/>
      <w:pPr>
        <w:ind w:left="4625" w:hanging="180"/>
      </w:pPr>
    </w:lvl>
    <w:lvl w:ilvl="6" w:tplc="0409000F" w:tentative="1">
      <w:start w:val="1"/>
      <w:numFmt w:val="decimal"/>
      <w:lvlText w:val="%7."/>
      <w:lvlJc w:val="left"/>
      <w:pPr>
        <w:ind w:left="5345" w:hanging="360"/>
      </w:pPr>
    </w:lvl>
    <w:lvl w:ilvl="7" w:tplc="04090019" w:tentative="1">
      <w:start w:val="1"/>
      <w:numFmt w:val="lowerLetter"/>
      <w:lvlText w:val="%8."/>
      <w:lvlJc w:val="left"/>
      <w:pPr>
        <w:ind w:left="6065" w:hanging="360"/>
      </w:pPr>
    </w:lvl>
    <w:lvl w:ilvl="8" w:tplc="0409001B" w:tentative="1">
      <w:start w:val="1"/>
      <w:numFmt w:val="lowerRoman"/>
      <w:lvlText w:val="%9."/>
      <w:lvlJc w:val="right"/>
      <w:pPr>
        <w:ind w:left="6785" w:hanging="180"/>
      </w:pPr>
    </w:lvl>
  </w:abstractNum>
  <w:abstractNum w:abstractNumId="36" w15:restartNumberingAfterBreak="0">
    <w:nsid w:val="7939591F"/>
    <w:multiLevelType w:val="multilevel"/>
    <w:tmpl w:val="A98E31D6"/>
    <w:lvl w:ilvl="0">
      <w:start w:val="1"/>
      <w:numFmt w:val="decimal"/>
      <w:lvlText w:val="%1."/>
      <w:lvlJc w:val="left"/>
      <w:pPr>
        <w:tabs>
          <w:tab w:val="num" w:pos="794"/>
        </w:tabs>
        <w:ind w:left="794" w:hanging="397"/>
      </w:pPr>
      <w:rPr>
        <w:rFonts w:hint="default"/>
      </w:rPr>
    </w:lvl>
    <w:lvl w:ilvl="1">
      <w:start w:val="1"/>
      <w:numFmt w:val="lowerLetter"/>
      <w:lvlText w:val="%2."/>
      <w:lvlJc w:val="left"/>
      <w:pPr>
        <w:tabs>
          <w:tab w:val="num" w:pos="1191"/>
        </w:tabs>
        <w:ind w:left="1191" w:hanging="397"/>
      </w:pPr>
      <w:rPr>
        <w:rFonts w:ascii="Calibri" w:eastAsia="Times New Roman" w:hAnsi="Calibri" w:cs="Calibri" w:hint="default"/>
      </w:rPr>
    </w:lvl>
    <w:lvl w:ilvl="2">
      <w:start w:val="1"/>
      <w:numFmt w:val="decimalZero"/>
      <w:lvlText w:val="%3."/>
      <w:lvlJc w:val="left"/>
      <w:pPr>
        <w:tabs>
          <w:tab w:val="num" w:pos="1588"/>
        </w:tabs>
        <w:ind w:left="1588" w:hanging="397"/>
      </w:pPr>
      <w:rPr>
        <w:rFonts w:ascii="Calibri" w:hAnsi="Calibri" w:cs="Calibri" w:hint="default"/>
        <w:sz w:val="24"/>
      </w:rPr>
    </w:lvl>
    <w:lvl w:ilvl="3">
      <w:start w:val="1"/>
      <w:numFmt w:val="lowerLetter"/>
      <w:lvlText w:val="%4."/>
      <w:lvlJc w:val="left"/>
      <w:pPr>
        <w:ind w:left="720" w:hanging="360"/>
      </w:pPr>
    </w:lvl>
    <w:lvl w:ilvl="4">
      <w:start w:val="1"/>
      <w:numFmt w:val="decimal"/>
      <w:lvlText w:val="(%5)"/>
      <w:lvlJc w:val="left"/>
      <w:pPr>
        <w:tabs>
          <w:tab w:val="num" w:pos="2381"/>
        </w:tabs>
        <w:ind w:left="2381" w:hanging="396"/>
      </w:pPr>
      <w:rPr>
        <w:rFonts w:hint="default"/>
      </w:rPr>
    </w:lvl>
    <w:lvl w:ilvl="5">
      <w:start w:val="1"/>
      <w:numFmt w:val="lowerLetter"/>
      <w:lvlText w:val="(%6)"/>
      <w:lvlJc w:val="left"/>
      <w:pPr>
        <w:tabs>
          <w:tab w:val="num" w:pos="2778"/>
        </w:tabs>
        <w:ind w:left="2778" w:hanging="397"/>
      </w:pPr>
      <w:rPr>
        <w:rFonts w:hint="default"/>
      </w:rPr>
    </w:lvl>
    <w:lvl w:ilvl="6">
      <w:start w:val="1"/>
      <w:numFmt w:val="lowerRoman"/>
      <w:lvlText w:val="%7."/>
      <w:lvlJc w:val="left"/>
      <w:pPr>
        <w:tabs>
          <w:tab w:val="num" w:pos="3345"/>
        </w:tabs>
        <w:ind w:left="3345" w:hanging="567"/>
      </w:pPr>
      <w:rPr>
        <w:rFonts w:hint="default"/>
      </w:rPr>
    </w:lvl>
    <w:lvl w:ilvl="7">
      <w:start w:val="1"/>
      <w:numFmt w:val="lowerRoman"/>
      <w:lvlText w:val="%8)"/>
      <w:lvlJc w:val="left"/>
      <w:pPr>
        <w:tabs>
          <w:tab w:val="num" w:pos="3912"/>
        </w:tabs>
        <w:ind w:left="3912" w:hanging="567"/>
      </w:pPr>
      <w:rPr>
        <w:rFonts w:hint="default"/>
      </w:rPr>
    </w:lvl>
    <w:lvl w:ilvl="8">
      <w:start w:val="1"/>
      <w:numFmt w:val="lowerRoman"/>
      <w:lvlText w:val="(%9)"/>
      <w:lvlJc w:val="left"/>
      <w:pPr>
        <w:tabs>
          <w:tab w:val="num" w:pos="4479"/>
        </w:tabs>
        <w:ind w:left="4479" w:hanging="567"/>
      </w:pPr>
      <w:rPr>
        <w:rFonts w:hint="default"/>
      </w:rPr>
    </w:lvl>
  </w:abstractNum>
  <w:abstractNum w:abstractNumId="37" w15:restartNumberingAfterBreak="0">
    <w:nsid w:val="7D7F336D"/>
    <w:multiLevelType w:val="multilevel"/>
    <w:tmpl w:val="BD981712"/>
    <w:lvl w:ilvl="0">
      <w:start w:val="1"/>
      <w:numFmt w:val="decimal"/>
      <w:lvlText w:val="%1."/>
      <w:lvlJc w:val="left"/>
      <w:pPr>
        <w:ind w:left="720" w:hanging="360"/>
      </w:pPr>
      <w:rPr>
        <w:rFonts w:ascii="Bookman Old Style" w:eastAsia="Times New Roman" w:hAnsi="Bookman Old Style" w:cs="Arial" w:hint="default"/>
      </w:rPr>
    </w:lvl>
    <w:lvl w:ilvl="1">
      <w:start w:val="1"/>
      <w:numFmt w:val="decimal"/>
      <w:lvlText w:val="7.%2."/>
      <w:lvlJc w:val="left"/>
      <w:pPr>
        <w:ind w:left="720" w:hanging="360"/>
      </w:pPr>
      <w:rPr>
        <w:rFonts w:ascii="Bookman Old Style" w:eastAsia="Times New Roman" w:hAnsi="Bookman Old Style" w:cs="Arial"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7"/>
  </w:num>
  <w:num w:numId="3">
    <w:abstractNumId w:val="25"/>
  </w:num>
  <w:num w:numId="4">
    <w:abstractNumId w:val="17"/>
  </w:num>
  <w:num w:numId="5">
    <w:abstractNumId w:val="24"/>
  </w:num>
  <w:num w:numId="6">
    <w:abstractNumId w:val="26"/>
  </w:num>
  <w:num w:numId="7">
    <w:abstractNumId w:val="22"/>
  </w:num>
  <w:num w:numId="8">
    <w:abstractNumId w:val="5"/>
  </w:num>
  <w:num w:numId="9">
    <w:abstractNumId w:val="4"/>
  </w:num>
  <w:num w:numId="10">
    <w:abstractNumId w:val="29"/>
  </w:num>
  <w:num w:numId="11">
    <w:abstractNumId w:val="18"/>
  </w:num>
  <w:num w:numId="12">
    <w:abstractNumId w:val="30"/>
  </w:num>
  <w:num w:numId="13">
    <w:abstractNumId w:val="14"/>
  </w:num>
  <w:num w:numId="14">
    <w:abstractNumId w:val="13"/>
  </w:num>
  <w:num w:numId="15">
    <w:abstractNumId w:val="34"/>
  </w:num>
  <w:num w:numId="16">
    <w:abstractNumId w:val="33"/>
  </w:num>
  <w:num w:numId="17">
    <w:abstractNumId w:val="21"/>
  </w:num>
  <w:num w:numId="18">
    <w:abstractNumId w:val="23"/>
  </w:num>
  <w:num w:numId="19">
    <w:abstractNumId w:val="32"/>
  </w:num>
  <w:num w:numId="20">
    <w:abstractNumId w:val="2"/>
  </w:num>
  <w:num w:numId="21">
    <w:abstractNumId w:val="20"/>
  </w:num>
  <w:num w:numId="22">
    <w:abstractNumId w:val="37"/>
  </w:num>
  <w:num w:numId="23">
    <w:abstractNumId w:val="3"/>
  </w:num>
  <w:num w:numId="24">
    <w:abstractNumId w:val="28"/>
  </w:num>
  <w:num w:numId="25">
    <w:abstractNumId w:val="35"/>
  </w:num>
  <w:num w:numId="26">
    <w:abstractNumId w:val="36"/>
  </w:num>
  <w:num w:numId="27">
    <w:abstractNumId w:val="9"/>
  </w:num>
  <w:num w:numId="28">
    <w:abstractNumId w:val="31"/>
  </w:num>
  <w:num w:numId="29">
    <w:abstractNumId w:val="27"/>
  </w:num>
  <w:num w:numId="30">
    <w:abstractNumId w:val="0"/>
  </w:num>
  <w:num w:numId="31">
    <w:abstractNumId w:val="10"/>
  </w:num>
  <w:num w:numId="32">
    <w:abstractNumId w:val="12"/>
  </w:num>
  <w:num w:numId="33">
    <w:abstractNumId w:val="11"/>
  </w:num>
  <w:num w:numId="34">
    <w:abstractNumId w:val="1"/>
  </w:num>
  <w:num w:numId="35">
    <w:abstractNumId w:val="15"/>
  </w:num>
  <w:num w:numId="36">
    <w:abstractNumId w:val="16"/>
  </w:num>
  <w:num w:numId="37">
    <w:abstractNumId w:val="8"/>
  </w:num>
  <w:num w:numId="38">
    <w:abstractNumId w:val="19"/>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doNotDisplayPageBoundarie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678"/>
    <w:rsid w:val="00004BC2"/>
    <w:rsid w:val="0005401F"/>
    <w:rsid w:val="00055DD8"/>
    <w:rsid w:val="000A0BC7"/>
    <w:rsid w:val="00154D52"/>
    <w:rsid w:val="00182FF7"/>
    <w:rsid w:val="001C39AD"/>
    <w:rsid w:val="001E5F09"/>
    <w:rsid w:val="00225E52"/>
    <w:rsid w:val="00277D79"/>
    <w:rsid w:val="0029003C"/>
    <w:rsid w:val="002A5CF3"/>
    <w:rsid w:val="00336291"/>
    <w:rsid w:val="00390582"/>
    <w:rsid w:val="003E266A"/>
    <w:rsid w:val="003E6417"/>
    <w:rsid w:val="004712EB"/>
    <w:rsid w:val="004804AD"/>
    <w:rsid w:val="00482678"/>
    <w:rsid w:val="004A6B52"/>
    <w:rsid w:val="0051507F"/>
    <w:rsid w:val="005609C2"/>
    <w:rsid w:val="005C6F48"/>
    <w:rsid w:val="005E657E"/>
    <w:rsid w:val="0063133A"/>
    <w:rsid w:val="0063634B"/>
    <w:rsid w:val="00645248"/>
    <w:rsid w:val="006935EE"/>
    <w:rsid w:val="006A5AD5"/>
    <w:rsid w:val="0071393F"/>
    <w:rsid w:val="007176CD"/>
    <w:rsid w:val="00732004"/>
    <w:rsid w:val="007A61A0"/>
    <w:rsid w:val="007B4A4A"/>
    <w:rsid w:val="00801C3C"/>
    <w:rsid w:val="008358EA"/>
    <w:rsid w:val="00857FF1"/>
    <w:rsid w:val="008702A5"/>
    <w:rsid w:val="00881698"/>
    <w:rsid w:val="008A5103"/>
    <w:rsid w:val="009472E9"/>
    <w:rsid w:val="009475CA"/>
    <w:rsid w:val="009A2A26"/>
    <w:rsid w:val="00A710F1"/>
    <w:rsid w:val="00AD3F9D"/>
    <w:rsid w:val="00B46A20"/>
    <w:rsid w:val="00B80E89"/>
    <w:rsid w:val="00BA5198"/>
    <w:rsid w:val="00BB787C"/>
    <w:rsid w:val="00BC174A"/>
    <w:rsid w:val="00BD56CB"/>
    <w:rsid w:val="00BD7C1D"/>
    <w:rsid w:val="00C16212"/>
    <w:rsid w:val="00C94714"/>
    <w:rsid w:val="00CC2DC4"/>
    <w:rsid w:val="00D433EC"/>
    <w:rsid w:val="00D538D5"/>
    <w:rsid w:val="00D63F4D"/>
    <w:rsid w:val="00DA632E"/>
    <w:rsid w:val="00DC0A4E"/>
    <w:rsid w:val="00E21C96"/>
    <w:rsid w:val="00E22A00"/>
    <w:rsid w:val="00E5313F"/>
    <w:rsid w:val="00E7222B"/>
    <w:rsid w:val="00E7256B"/>
    <w:rsid w:val="00EC733D"/>
    <w:rsid w:val="00EF3707"/>
    <w:rsid w:val="00F079BB"/>
    <w:rsid w:val="00F333DA"/>
    <w:rsid w:val="00F35B84"/>
    <w:rsid w:val="00F41B80"/>
    <w:rsid w:val="00F72BB9"/>
    <w:rsid w:val="0FC2C823"/>
  </w:rsids>
  <m:mathPr>
    <m:mathFont m:val="Cambria Math"/>
    <m:brkBin m:val="before"/>
    <m:brkBinSub m:val="--"/>
    <m:smallFrac m:val="0"/>
    <m:dispDef/>
    <m:lMargin m:val="0"/>
    <m:rMargin m:val="0"/>
    <m:defJc m:val="centerGroup"/>
    <m:wrapIndent m:val="1440"/>
    <m:intLim m:val="subSup"/>
    <m:naryLim m:val="undOvr"/>
  </m:mathPr>
  <w:themeFontLang w:val="en-ID"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30A63"/>
  <w15:chartTrackingRefBased/>
  <w15:docId w15:val="{6A1C9A60-F660-44AE-9A21-68C82894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2678"/>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4826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26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26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26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26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26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6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6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6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6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26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26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26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26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26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6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6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678"/>
    <w:rPr>
      <w:rFonts w:eastAsiaTheme="majorEastAsia" w:cstheme="majorBidi"/>
      <w:color w:val="272727" w:themeColor="text1" w:themeTint="D8"/>
    </w:rPr>
  </w:style>
  <w:style w:type="paragraph" w:styleId="Title">
    <w:name w:val="Title"/>
    <w:basedOn w:val="Normal"/>
    <w:next w:val="Normal"/>
    <w:link w:val="TitleChar"/>
    <w:uiPriority w:val="10"/>
    <w:qFormat/>
    <w:rsid w:val="004826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6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6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6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678"/>
    <w:pPr>
      <w:spacing w:before="160"/>
      <w:jc w:val="center"/>
    </w:pPr>
    <w:rPr>
      <w:i/>
      <w:iCs/>
      <w:color w:val="404040" w:themeColor="text1" w:themeTint="BF"/>
    </w:rPr>
  </w:style>
  <w:style w:type="character" w:customStyle="1" w:styleId="QuoteChar">
    <w:name w:val="Quote Char"/>
    <w:basedOn w:val="DefaultParagraphFont"/>
    <w:link w:val="Quote"/>
    <w:uiPriority w:val="29"/>
    <w:rsid w:val="00482678"/>
    <w:rPr>
      <w:i/>
      <w:iCs/>
      <w:color w:val="404040" w:themeColor="text1" w:themeTint="BF"/>
    </w:rPr>
  </w:style>
  <w:style w:type="paragraph" w:styleId="ListParagraph">
    <w:name w:val="List Paragraph"/>
    <w:basedOn w:val="Normal"/>
    <w:uiPriority w:val="34"/>
    <w:qFormat/>
    <w:rsid w:val="00482678"/>
    <w:pPr>
      <w:ind w:left="720"/>
      <w:contextualSpacing/>
    </w:pPr>
  </w:style>
  <w:style w:type="character" w:styleId="IntenseEmphasis">
    <w:name w:val="Intense Emphasis"/>
    <w:basedOn w:val="DefaultParagraphFont"/>
    <w:uiPriority w:val="21"/>
    <w:qFormat/>
    <w:rsid w:val="00482678"/>
    <w:rPr>
      <w:i/>
      <w:iCs/>
      <w:color w:val="0F4761" w:themeColor="accent1" w:themeShade="BF"/>
    </w:rPr>
  </w:style>
  <w:style w:type="paragraph" w:styleId="IntenseQuote">
    <w:name w:val="Intense Quote"/>
    <w:basedOn w:val="Normal"/>
    <w:next w:val="Normal"/>
    <w:link w:val="IntenseQuoteChar"/>
    <w:uiPriority w:val="30"/>
    <w:qFormat/>
    <w:rsid w:val="004826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2678"/>
    <w:rPr>
      <w:i/>
      <w:iCs/>
      <w:color w:val="0F4761" w:themeColor="accent1" w:themeShade="BF"/>
    </w:rPr>
  </w:style>
  <w:style w:type="character" w:styleId="IntenseReference">
    <w:name w:val="Intense Reference"/>
    <w:basedOn w:val="DefaultParagraphFont"/>
    <w:uiPriority w:val="32"/>
    <w:qFormat/>
    <w:rsid w:val="00482678"/>
    <w:rPr>
      <w:b/>
      <w:bCs/>
      <w:smallCaps/>
      <w:color w:val="0F4761" w:themeColor="accent1" w:themeShade="BF"/>
      <w:spacing w:val="5"/>
    </w:rPr>
  </w:style>
  <w:style w:type="table" w:styleId="TableGrid">
    <w:name w:val="Table Grid"/>
    <w:basedOn w:val="TableNormal"/>
    <w:rsid w:val="00482678"/>
    <w:pPr>
      <w:spacing w:after="0" w:line="240" w:lineRule="auto"/>
    </w:pPr>
    <w:rPr>
      <w:kern w:val="0"/>
      <w:sz w:val="22"/>
      <w:szCs w:val="22"/>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D538D5"/>
    <w:rPr>
      <w:sz w:val="16"/>
      <w:szCs w:val="16"/>
    </w:rPr>
  </w:style>
  <w:style w:type="paragraph" w:styleId="CommentText">
    <w:name w:val="annotation text"/>
    <w:basedOn w:val="Normal"/>
    <w:link w:val="CommentTextChar"/>
    <w:unhideWhenUsed/>
    <w:rsid w:val="00D538D5"/>
    <w:pPr>
      <w:spacing w:after="0" w:line="240" w:lineRule="auto"/>
    </w:pPr>
    <w:rPr>
      <w:rFonts w:ascii="Times New Roman" w:eastAsia="Times New Roman" w:hAnsi="Times New Roman" w:cs="Times New Roman"/>
      <w:sz w:val="24"/>
      <w:szCs w:val="24"/>
      <w:lang w:val="en-ID"/>
    </w:rPr>
  </w:style>
  <w:style w:type="character" w:customStyle="1" w:styleId="CommentTextChar">
    <w:name w:val="Comment Text Char"/>
    <w:basedOn w:val="DefaultParagraphFont"/>
    <w:link w:val="CommentText"/>
    <w:rsid w:val="00D538D5"/>
    <w:rPr>
      <w:rFonts w:ascii="Times New Roman" w:eastAsia="Times New Roman" w:hAnsi="Times New Roman" w:cs="Times New Roman"/>
      <w:kern w:val="0"/>
      <w14:ligatures w14:val="none"/>
    </w:rPr>
  </w:style>
  <w:style w:type="paragraph" w:styleId="CommentSubject">
    <w:name w:val="annotation subject"/>
    <w:basedOn w:val="CommentText"/>
    <w:next w:val="CommentText"/>
    <w:link w:val="CommentSubjectChar"/>
    <w:uiPriority w:val="99"/>
    <w:semiHidden/>
    <w:unhideWhenUsed/>
    <w:rsid w:val="008A5103"/>
    <w:pPr>
      <w:spacing w:after="160"/>
    </w:pPr>
    <w:rPr>
      <w:rFonts w:asciiTheme="minorHAnsi" w:eastAsiaTheme="minorHAnsi" w:hAnsiTheme="minorHAnsi" w:cstheme="minorBidi"/>
      <w:b/>
      <w:bCs/>
      <w:sz w:val="20"/>
      <w:szCs w:val="20"/>
      <w:lang w:val="id-ID"/>
    </w:rPr>
  </w:style>
  <w:style w:type="character" w:customStyle="1" w:styleId="CommentSubjectChar">
    <w:name w:val="Comment Subject Char"/>
    <w:basedOn w:val="CommentTextChar"/>
    <w:link w:val="CommentSubject"/>
    <w:uiPriority w:val="99"/>
    <w:semiHidden/>
    <w:rsid w:val="008A5103"/>
    <w:rPr>
      <w:rFonts w:ascii="Times New Roman" w:eastAsia="Times New Roman" w:hAnsi="Times New Roman" w:cs="Times New Roman"/>
      <w:b/>
      <w:bCs/>
      <w:kern w:val="0"/>
      <w:sz w:val="20"/>
      <w:szCs w:val="20"/>
      <w:lang w:val="id-ID"/>
      <w14:ligatures w14:val="none"/>
    </w:rPr>
  </w:style>
  <w:style w:type="paragraph" w:styleId="BalloonText">
    <w:name w:val="Balloon Text"/>
    <w:basedOn w:val="Normal"/>
    <w:link w:val="BalloonTextChar"/>
    <w:uiPriority w:val="99"/>
    <w:semiHidden/>
    <w:unhideWhenUsed/>
    <w:rsid w:val="008A51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103"/>
    <w:rPr>
      <w:rFonts w:ascii="Segoe UI" w:hAnsi="Segoe UI" w:cs="Segoe UI"/>
      <w:kern w:val="0"/>
      <w:sz w:val="18"/>
      <w:szCs w:val="18"/>
      <w:lang w:val="id-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AD5666B5A0ED4EB7ABB86F1CB325A4" ma:contentTypeVersion="4" ma:contentTypeDescription="Create a new document." ma:contentTypeScope="" ma:versionID="58103a3541ee912cb179e75e66bd7efb">
  <xsd:schema xmlns:xsd="http://www.w3.org/2001/XMLSchema" xmlns:xs="http://www.w3.org/2001/XMLSchema" xmlns:p="http://schemas.microsoft.com/office/2006/metadata/properties" xmlns:ns2="63028529-2f16-4d20-af69-bef8766d716b" targetNamespace="http://schemas.microsoft.com/office/2006/metadata/properties" ma:root="true" ma:fieldsID="3edfb694cd11d3a161cb482b1766aded" ns2:_="">
    <xsd:import namespace="63028529-2f16-4d20-af69-bef8766d7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28529-2f16-4d20-af69-bef8766d7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IC" ma:index="11" nillable="true" ma:displayName="PIC" ma:format="Dropdown" ma:list="UserInfo" ma:SharePointGroup="0" ma:internalName="PIC">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C xmlns="63028529-2f16-4d20-af69-bef8766d716b">
      <UserInfo>
        <DisplayName/>
        <AccountId xsi:nil="true"/>
        <AccountType/>
      </UserInfo>
    </PI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7D1C48-6D1B-45B4-8350-B03170359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28529-2f16-4d20-af69-bef8766d7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F2105-19B8-42C6-9803-6FDC117251A5}">
  <ds:schemaRefs>
    <ds:schemaRef ds:uri="http://purl.org/dc/dcmitype/"/>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terms/"/>
    <ds:schemaRef ds:uri="63028529-2f16-4d20-af69-bef8766d716b"/>
    <ds:schemaRef ds:uri="http://schemas.openxmlformats.org/package/2006/metadata/core-properties"/>
  </ds:schemaRefs>
</ds:datastoreItem>
</file>

<file path=customXml/itemProps3.xml><?xml version="1.0" encoding="utf-8"?>
<ds:datastoreItem xmlns:ds="http://schemas.openxmlformats.org/officeDocument/2006/customXml" ds:itemID="{37687497-FBB9-4229-9446-9E6CC8D08F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2611</Words>
  <Characters>14885</Characters>
  <Application>Microsoft Office Word</Application>
  <DocSecurity>0</DocSecurity>
  <Lines>124</Lines>
  <Paragraphs>34</Paragraphs>
  <ScaleCrop>false</ScaleCrop>
  <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Salsabila Putri Khansa</dc:creator>
  <cp:keywords/>
  <dc:description/>
  <cp:lastModifiedBy>Annisa Ulya Novriana</cp:lastModifiedBy>
  <cp:revision>20</cp:revision>
  <dcterms:created xsi:type="dcterms:W3CDTF">2026-03-12T13:25:00Z</dcterms:created>
  <dcterms:modified xsi:type="dcterms:W3CDTF">2026-04-10T10:45:00Z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0x01010019AD5666B5A0ED4EB7ABB86F1CB325A4</vt:lpwstr>
  </property>
</Properties>
</file>